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48E5" w14:textId="3975927C" w:rsidR="00394A7B" w:rsidRPr="002702A8" w:rsidRDefault="00394A7B" w:rsidP="00394A7B">
      <w:pPr>
        <w:jc w:val="right"/>
        <w:rPr>
          <w:rFonts w:ascii="Arial" w:hAnsi="Arial" w:cs="Arial"/>
          <w:sz w:val="24"/>
          <w:szCs w:val="24"/>
        </w:rPr>
      </w:pPr>
      <w:r w:rsidRPr="002702A8">
        <w:rPr>
          <w:rFonts w:ascii="Arial" w:hAnsi="Arial" w:cs="Arial"/>
          <w:sz w:val="24"/>
          <w:szCs w:val="24"/>
        </w:rPr>
        <w:t xml:space="preserve">Утверждено Решением </w:t>
      </w:r>
      <w:r w:rsidRPr="002702A8">
        <w:rPr>
          <w:rFonts w:ascii="Arial" w:hAnsi="Arial" w:cs="Arial"/>
          <w:sz w:val="24"/>
          <w:szCs w:val="24"/>
        </w:rPr>
        <w:br/>
        <w:t xml:space="preserve">Правления АО РНПК </w:t>
      </w:r>
      <w:r w:rsidRPr="002702A8">
        <w:rPr>
          <w:rFonts w:ascii="Arial" w:hAnsi="Arial" w:cs="Arial"/>
          <w:sz w:val="24"/>
          <w:szCs w:val="24"/>
        </w:rPr>
        <w:br/>
        <w:t xml:space="preserve">(протокол от </w:t>
      </w:r>
      <w:r w:rsidR="00394BC4">
        <w:rPr>
          <w:rFonts w:ascii="Arial" w:hAnsi="Arial" w:cs="Arial"/>
          <w:sz w:val="24"/>
          <w:szCs w:val="24"/>
        </w:rPr>
        <w:t>26.01.2021</w:t>
      </w:r>
      <w:r w:rsidRPr="002702A8">
        <w:rPr>
          <w:rFonts w:ascii="Arial" w:hAnsi="Arial" w:cs="Arial"/>
          <w:sz w:val="24"/>
          <w:szCs w:val="24"/>
        </w:rPr>
        <w:t xml:space="preserve"> № </w:t>
      </w:r>
      <w:r w:rsidR="00394BC4">
        <w:rPr>
          <w:rFonts w:ascii="Arial" w:hAnsi="Arial" w:cs="Arial"/>
          <w:sz w:val="24"/>
          <w:szCs w:val="24"/>
        </w:rPr>
        <w:t>4-2021</w:t>
      </w:r>
      <w:bookmarkStart w:id="0" w:name="_GoBack"/>
      <w:bookmarkEnd w:id="0"/>
      <w:r w:rsidRPr="002702A8">
        <w:rPr>
          <w:rFonts w:ascii="Arial" w:hAnsi="Arial" w:cs="Arial"/>
          <w:sz w:val="24"/>
          <w:szCs w:val="24"/>
        </w:rPr>
        <w:t>)</w:t>
      </w:r>
    </w:p>
    <w:p w14:paraId="70F2F42B" w14:textId="77777777" w:rsidR="00394A7B" w:rsidRDefault="00394A7B" w:rsidP="00E27891">
      <w:pPr>
        <w:spacing w:before="120" w:after="120" w:line="240" w:lineRule="auto"/>
        <w:ind w:firstLine="567"/>
        <w:jc w:val="center"/>
        <w:rPr>
          <w:rFonts w:ascii="Arial" w:hAnsi="Arial" w:cs="Arial"/>
          <w:b/>
        </w:rPr>
      </w:pPr>
    </w:p>
    <w:p w14:paraId="7B5C41F3" w14:textId="2173C255" w:rsidR="007646FE" w:rsidRPr="00394A7B" w:rsidRDefault="007A442F" w:rsidP="00E27891">
      <w:pPr>
        <w:spacing w:before="120" w:after="120" w:line="240" w:lineRule="auto"/>
        <w:ind w:firstLine="567"/>
        <w:jc w:val="center"/>
        <w:rPr>
          <w:rFonts w:ascii="Arial" w:hAnsi="Arial" w:cs="Arial"/>
          <w:b/>
        </w:rPr>
      </w:pPr>
      <w:r w:rsidRPr="00394A7B">
        <w:rPr>
          <w:rFonts w:ascii="Arial" w:hAnsi="Arial" w:cs="Arial"/>
          <w:b/>
        </w:rPr>
        <w:t>Договор об общих условиях перестрахования</w:t>
      </w:r>
      <w:r w:rsidR="0050278F" w:rsidRPr="00394A7B">
        <w:rPr>
          <w:rFonts w:ascii="Arial" w:hAnsi="Arial" w:cs="Arial"/>
          <w:b/>
        </w:rPr>
        <w:t xml:space="preserve"> </w:t>
      </w:r>
      <w:r w:rsidR="00964C6E" w:rsidRPr="00394A7B">
        <w:rPr>
          <w:rFonts w:ascii="Arial" w:hAnsi="Arial" w:cs="Arial"/>
          <w:b/>
        </w:rPr>
        <w:t xml:space="preserve">№ </w:t>
      </w:r>
      <w:r w:rsidR="0056514B" w:rsidRPr="00394A7B">
        <w:rPr>
          <w:rFonts w:ascii="Arial" w:hAnsi="Arial" w:cs="Arial"/>
          <w:b/>
        </w:rPr>
        <w:t>_______</w:t>
      </w:r>
      <w:r w:rsidR="00964C6E" w:rsidRPr="00394A7B">
        <w:rPr>
          <w:rFonts w:ascii="Arial" w:hAnsi="Arial" w:cs="Arial"/>
          <w:b/>
        </w:rPr>
        <w:t>.</w:t>
      </w:r>
    </w:p>
    <w:p w14:paraId="45638C3A" w14:textId="66432D4E" w:rsidR="00D63D8C" w:rsidRPr="00394A7B" w:rsidRDefault="00D63D8C" w:rsidP="00E27891">
      <w:pPr>
        <w:spacing w:before="120" w:after="120" w:line="240" w:lineRule="auto"/>
        <w:rPr>
          <w:rFonts w:ascii="Arial" w:hAnsi="Arial" w:cs="Arial"/>
        </w:rPr>
      </w:pPr>
      <w:r w:rsidRPr="00394A7B">
        <w:rPr>
          <w:rFonts w:ascii="Arial" w:hAnsi="Arial" w:cs="Arial"/>
        </w:rPr>
        <w:t>г.</w:t>
      </w:r>
      <w:r w:rsidR="00D06469" w:rsidRPr="00394A7B">
        <w:rPr>
          <w:rFonts w:ascii="Arial" w:hAnsi="Arial" w:cs="Arial"/>
        </w:rPr>
        <w:t xml:space="preserve"> </w:t>
      </w:r>
      <w:r w:rsidRPr="00394A7B">
        <w:rPr>
          <w:rFonts w:ascii="Arial" w:hAnsi="Arial" w:cs="Arial"/>
        </w:rPr>
        <w:t>Москва</w:t>
      </w:r>
      <w:r w:rsidR="00836C8D" w:rsidRPr="00394A7B">
        <w:rPr>
          <w:rFonts w:ascii="Arial" w:hAnsi="Arial" w:cs="Arial"/>
        </w:rPr>
        <w:tab/>
      </w:r>
      <w:r w:rsidR="00836C8D" w:rsidRPr="00394A7B">
        <w:rPr>
          <w:rFonts w:ascii="Arial" w:hAnsi="Arial" w:cs="Arial"/>
        </w:rPr>
        <w:tab/>
      </w:r>
      <w:r w:rsidR="00836C8D" w:rsidRPr="00394A7B">
        <w:rPr>
          <w:rFonts w:ascii="Arial" w:hAnsi="Arial" w:cs="Arial"/>
        </w:rPr>
        <w:tab/>
      </w:r>
      <w:r w:rsidR="00836C8D" w:rsidRPr="00394A7B">
        <w:rPr>
          <w:rFonts w:ascii="Arial" w:hAnsi="Arial" w:cs="Arial"/>
        </w:rPr>
        <w:tab/>
      </w:r>
      <w:r w:rsidR="00836C8D" w:rsidRPr="00394A7B">
        <w:rPr>
          <w:rFonts w:ascii="Arial" w:hAnsi="Arial" w:cs="Arial"/>
        </w:rPr>
        <w:tab/>
      </w:r>
      <w:r w:rsidR="00836C8D" w:rsidRPr="00394A7B">
        <w:rPr>
          <w:rFonts w:ascii="Arial" w:hAnsi="Arial" w:cs="Arial"/>
        </w:rPr>
        <w:tab/>
      </w:r>
      <w:r w:rsidR="00836C8D" w:rsidRPr="00394A7B">
        <w:rPr>
          <w:rFonts w:ascii="Arial" w:hAnsi="Arial" w:cs="Arial"/>
        </w:rPr>
        <w:tab/>
      </w:r>
      <w:r w:rsidR="00836C8D" w:rsidRPr="00394A7B">
        <w:rPr>
          <w:rFonts w:ascii="Arial" w:hAnsi="Arial" w:cs="Arial"/>
        </w:rPr>
        <w:tab/>
      </w:r>
      <w:r w:rsidRPr="00394A7B">
        <w:rPr>
          <w:rFonts w:ascii="Arial" w:hAnsi="Arial" w:cs="Arial"/>
        </w:rPr>
        <w:t>«</w:t>
      </w:r>
      <w:r w:rsidR="0056514B" w:rsidRPr="00394A7B">
        <w:rPr>
          <w:rFonts w:ascii="Arial" w:hAnsi="Arial" w:cs="Arial"/>
        </w:rPr>
        <w:t>__</w:t>
      </w:r>
      <w:r w:rsidRPr="00394A7B">
        <w:rPr>
          <w:rFonts w:ascii="Arial" w:hAnsi="Arial" w:cs="Arial"/>
        </w:rPr>
        <w:t>»</w:t>
      </w:r>
      <w:r w:rsidR="0056514B" w:rsidRPr="00394A7B">
        <w:rPr>
          <w:rFonts w:ascii="Arial" w:hAnsi="Arial" w:cs="Arial"/>
        </w:rPr>
        <w:t>_________</w:t>
      </w:r>
      <w:r w:rsidR="00CA28BC" w:rsidRPr="00394A7B">
        <w:rPr>
          <w:rFonts w:ascii="Arial" w:hAnsi="Arial" w:cs="Arial"/>
        </w:rPr>
        <w:t xml:space="preserve"> 20</w:t>
      </w:r>
      <w:r w:rsidR="00C6281F">
        <w:rPr>
          <w:rFonts w:ascii="Arial" w:hAnsi="Arial" w:cs="Arial"/>
        </w:rPr>
        <w:t>21</w:t>
      </w:r>
      <w:r w:rsidRPr="00394A7B">
        <w:rPr>
          <w:rFonts w:ascii="Arial" w:hAnsi="Arial" w:cs="Arial"/>
        </w:rPr>
        <w:t>г.</w:t>
      </w:r>
    </w:p>
    <w:p w14:paraId="0F4F097D" w14:textId="68BC3607" w:rsidR="00D63D8C" w:rsidRPr="00394A7B" w:rsidRDefault="0056514B" w:rsidP="00E27891">
      <w:pPr>
        <w:spacing w:before="120" w:after="120" w:line="240" w:lineRule="auto"/>
        <w:ind w:firstLine="567"/>
        <w:jc w:val="both"/>
        <w:rPr>
          <w:rFonts w:ascii="Arial" w:hAnsi="Arial" w:cs="Arial"/>
        </w:rPr>
      </w:pPr>
      <w:r w:rsidRPr="00394A7B">
        <w:rPr>
          <w:rFonts w:ascii="Arial" w:hAnsi="Arial" w:cs="Arial"/>
        </w:rPr>
        <w:t>______________</w:t>
      </w:r>
      <w:r w:rsidR="00E27891" w:rsidRPr="00394A7B">
        <w:rPr>
          <w:rFonts w:ascii="Arial" w:hAnsi="Arial" w:cs="Arial"/>
        </w:rPr>
        <w:t>____________________________</w:t>
      </w:r>
      <w:r w:rsidR="00D63D8C" w:rsidRPr="00394A7B">
        <w:rPr>
          <w:rFonts w:ascii="Arial" w:hAnsi="Arial" w:cs="Arial"/>
        </w:rPr>
        <w:t>, именуемое в дальнейшем Перестрахователь, в лице</w:t>
      </w:r>
      <w:r w:rsidR="001423A2" w:rsidRPr="00394A7B">
        <w:rPr>
          <w:rFonts w:ascii="Arial" w:hAnsi="Arial" w:cs="Arial"/>
        </w:rPr>
        <w:t xml:space="preserve"> </w:t>
      </w:r>
      <w:r w:rsidRPr="00394A7B">
        <w:rPr>
          <w:rFonts w:ascii="Arial" w:hAnsi="Arial" w:cs="Arial"/>
        </w:rPr>
        <w:t>______________________________________</w:t>
      </w:r>
      <w:r w:rsidR="00D63D8C" w:rsidRPr="00394A7B">
        <w:rPr>
          <w:rFonts w:ascii="Arial" w:hAnsi="Arial" w:cs="Arial"/>
        </w:rPr>
        <w:t xml:space="preserve">, действующего на основании </w:t>
      </w:r>
      <w:r w:rsidRPr="00394A7B">
        <w:rPr>
          <w:rFonts w:ascii="Arial" w:hAnsi="Arial" w:cs="Arial"/>
        </w:rPr>
        <w:t>________________________</w:t>
      </w:r>
      <w:r w:rsidR="00D63D8C" w:rsidRPr="00394A7B">
        <w:rPr>
          <w:rFonts w:ascii="Arial" w:hAnsi="Arial" w:cs="Arial"/>
        </w:rPr>
        <w:t>, с одной стороны и Акционерное общество «</w:t>
      </w:r>
      <w:r w:rsidR="004A7F23" w:rsidRPr="00394A7B">
        <w:rPr>
          <w:rFonts w:ascii="Arial" w:hAnsi="Arial" w:cs="Arial"/>
        </w:rPr>
        <w:t>Российская Национальная Перестраховочная Компания</w:t>
      </w:r>
      <w:r w:rsidR="00D63D8C" w:rsidRPr="00394A7B">
        <w:rPr>
          <w:rFonts w:ascii="Arial" w:hAnsi="Arial" w:cs="Arial"/>
        </w:rPr>
        <w:t>», именуемое в дальнейшем Перестраховщик</w:t>
      </w:r>
      <w:r w:rsidR="00836C8D" w:rsidRPr="00394A7B">
        <w:rPr>
          <w:rFonts w:ascii="Arial" w:hAnsi="Arial" w:cs="Arial"/>
        </w:rPr>
        <w:t>,</w:t>
      </w:r>
      <w:r w:rsidR="00D63D8C" w:rsidRPr="00394A7B">
        <w:rPr>
          <w:rFonts w:ascii="Arial" w:hAnsi="Arial" w:cs="Arial"/>
        </w:rPr>
        <w:t xml:space="preserve"> в лице Президента </w:t>
      </w:r>
      <w:r w:rsidR="0049302F">
        <w:rPr>
          <w:rFonts w:ascii="Arial" w:hAnsi="Arial" w:cs="Arial"/>
        </w:rPr>
        <w:t>Карповой</w:t>
      </w:r>
      <w:r w:rsidR="00D63D8C" w:rsidRPr="00394A7B">
        <w:rPr>
          <w:rFonts w:ascii="Arial" w:hAnsi="Arial" w:cs="Arial"/>
        </w:rPr>
        <w:t xml:space="preserve"> Н.В., действующего на основании Устава, с другой стороны, совместно либо по отдельности именуемые «Стороны» либо «Сторона», заключили настоящий Договор о следующем:</w:t>
      </w:r>
    </w:p>
    <w:p w14:paraId="5D58CEA4" w14:textId="77777777" w:rsidR="00E27891" w:rsidRPr="00394A7B" w:rsidRDefault="00E27891" w:rsidP="00E27891">
      <w:pPr>
        <w:spacing w:before="120" w:after="120" w:line="240" w:lineRule="auto"/>
        <w:ind w:firstLine="567"/>
        <w:jc w:val="both"/>
        <w:rPr>
          <w:rFonts w:ascii="Arial" w:hAnsi="Arial" w:cs="Arial"/>
        </w:rPr>
      </w:pPr>
    </w:p>
    <w:p w14:paraId="662BAF2A" w14:textId="77777777" w:rsidR="00D63D8C" w:rsidRPr="00394A7B" w:rsidRDefault="00D63D8C" w:rsidP="00E27891">
      <w:pPr>
        <w:pStyle w:val="a3"/>
        <w:numPr>
          <w:ilvl w:val="0"/>
          <w:numId w:val="1"/>
        </w:numPr>
        <w:spacing w:before="120" w:after="120" w:line="240" w:lineRule="auto"/>
        <w:ind w:left="0" w:firstLine="567"/>
        <w:contextualSpacing w:val="0"/>
        <w:jc w:val="both"/>
        <w:rPr>
          <w:rFonts w:ascii="Arial" w:hAnsi="Arial" w:cs="Arial"/>
          <w:b/>
        </w:rPr>
      </w:pPr>
      <w:r w:rsidRPr="00394A7B">
        <w:rPr>
          <w:rFonts w:ascii="Arial" w:hAnsi="Arial" w:cs="Arial"/>
          <w:b/>
        </w:rPr>
        <w:t>ПРЕДМЕТ ДОГОВОРА</w:t>
      </w:r>
    </w:p>
    <w:p w14:paraId="53FC51FE" w14:textId="77777777" w:rsidR="00D63D8C" w:rsidRPr="00394A7B" w:rsidRDefault="00D63D8C"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Предметом настоящего Договора является определение общих условий осуществления Сторонами перестрахования, а также прав и обязанностей Сторон при заключении, исполнении </w:t>
      </w:r>
      <w:r w:rsidR="00911C48" w:rsidRPr="00394A7B">
        <w:rPr>
          <w:rFonts w:ascii="Arial" w:hAnsi="Arial" w:cs="Arial"/>
        </w:rPr>
        <w:t>и расторжении ими договоров перестрахования.</w:t>
      </w:r>
    </w:p>
    <w:p w14:paraId="47E326E2" w14:textId="77777777" w:rsidR="00B34E08" w:rsidRPr="00394A7B" w:rsidRDefault="00911C48"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Условия настоящего Договора с </w:t>
      </w:r>
      <w:r w:rsidR="002C0CE7" w:rsidRPr="00394A7B">
        <w:rPr>
          <w:rFonts w:ascii="Arial" w:hAnsi="Arial" w:cs="Arial"/>
        </w:rPr>
        <w:t xml:space="preserve">даты </w:t>
      </w:r>
      <w:r w:rsidRPr="00394A7B">
        <w:rPr>
          <w:rFonts w:ascii="Arial" w:hAnsi="Arial" w:cs="Arial"/>
        </w:rPr>
        <w:t xml:space="preserve">его подписания применяются ко всем </w:t>
      </w:r>
      <w:r w:rsidR="00932246" w:rsidRPr="00394A7B">
        <w:rPr>
          <w:rFonts w:ascii="Arial" w:hAnsi="Arial" w:cs="Arial"/>
        </w:rPr>
        <w:t xml:space="preserve">находящимся в силе и </w:t>
      </w:r>
      <w:r w:rsidRPr="00394A7B">
        <w:rPr>
          <w:rFonts w:ascii="Arial" w:hAnsi="Arial" w:cs="Arial"/>
        </w:rPr>
        <w:t>заключаемым договорам перестрахования между Сторонами</w:t>
      </w:r>
      <w:r w:rsidR="00932246" w:rsidRPr="00394A7B">
        <w:rPr>
          <w:rFonts w:ascii="Arial" w:hAnsi="Arial" w:cs="Arial"/>
        </w:rPr>
        <w:t xml:space="preserve"> вплоть до </w:t>
      </w:r>
      <w:r w:rsidR="002C0CE7" w:rsidRPr="00394A7B">
        <w:rPr>
          <w:rFonts w:ascii="Arial" w:hAnsi="Arial" w:cs="Arial"/>
        </w:rPr>
        <w:t>окончания срока их действия</w:t>
      </w:r>
      <w:r w:rsidR="00932246" w:rsidRPr="00394A7B">
        <w:rPr>
          <w:rFonts w:ascii="Arial" w:hAnsi="Arial" w:cs="Arial"/>
        </w:rPr>
        <w:t xml:space="preserve"> или расторжения</w:t>
      </w:r>
      <w:r w:rsidRPr="00394A7B">
        <w:rPr>
          <w:rFonts w:ascii="Arial" w:hAnsi="Arial" w:cs="Arial"/>
        </w:rPr>
        <w:t xml:space="preserve">. </w:t>
      </w:r>
    </w:p>
    <w:p w14:paraId="11E25A43" w14:textId="6F283F13" w:rsidR="00911C48" w:rsidRPr="00394A7B" w:rsidRDefault="00B34E08"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Во всем, что не обусловлено договором перестрахования действуют положения настоящего Договора. В случае противоречия положений настоящего Договора и условий договора перестрахования превалируют положения </w:t>
      </w:r>
      <w:r w:rsidR="00154D04" w:rsidRPr="00394A7B">
        <w:rPr>
          <w:rFonts w:ascii="Arial" w:hAnsi="Arial" w:cs="Arial"/>
        </w:rPr>
        <w:t>последнего</w:t>
      </w:r>
      <w:r w:rsidRPr="00394A7B">
        <w:rPr>
          <w:rFonts w:ascii="Arial" w:hAnsi="Arial" w:cs="Arial"/>
        </w:rPr>
        <w:t>.</w:t>
      </w:r>
    </w:p>
    <w:p w14:paraId="33AD7FC7" w14:textId="77777777" w:rsidR="00D63D8C" w:rsidRPr="00394A7B" w:rsidRDefault="00D63D8C" w:rsidP="00E27891">
      <w:pPr>
        <w:pStyle w:val="a3"/>
        <w:spacing w:before="120" w:after="120" w:line="240" w:lineRule="auto"/>
        <w:ind w:left="0" w:firstLine="567"/>
        <w:contextualSpacing w:val="0"/>
        <w:jc w:val="both"/>
        <w:rPr>
          <w:rFonts w:ascii="Arial" w:hAnsi="Arial" w:cs="Arial"/>
        </w:rPr>
      </w:pPr>
    </w:p>
    <w:p w14:paraId="220BBB0E" w14:textId="77777777" w:rsidR="00D63D8C" w:rsidRPr="00394A7B" w:rsidRDefault="00D63D8C" w:rsidP="00E27891">
      <w:pPr>
        <w:pStyle w:val="a3"/>
        <w:numPr>
          <w:ilvl w:val="0"/>
          <w:numId w:val="1"/>
        </w:numPr>
        <w:spacing w:before="120" w:after="120" w:line="240" w:lineRule="auto"/>
        <w:ind w:left="0" w:firstLine="567"/>
        <w:contextualSpacing w:val="0"/>
        <w:jc w:val="both"/>
        <w:rPr>
          <w:rFonts w:ascii="Arial" w:hAnsi="Arial" w:cs="Arial"/>
          <w:b/>
        </w:rPr>
      </w:pPr>
      <w:r w:rsidRPr="00394A7B">
        <w:rPr>
          <w:rFonts w:ascii="Arial" w:hAnsi="Arial" w:cs="Arial"/>
          <w:b/>
        </w:rPr>
        <w:t>ИСПОЛЬЗУЕМЫЕ ТЕРМИНЫ</w:t>
      </w:r>
    </w:p>
    <w:p w14:paraId="3713BFAF" w14:textId="77777777" w:rsidR="00911C48" w:rsidRPr="00394A7B" w:rsidRDefault="00911C48" w:rsidP="00E27891">
      <w:pPr>
        <w:spacing w:before="120" w:after="120" w:line="240" w:lineRule="auto"/>
        <w:ind w:firstLine="567"/>
        <w:jc w:val="both"/>
        <w:rPr>
          <w:rFonts w:ascii="Arial" w:hAnsi="Arial" w:cs="Arial"/>
        </w:rPr>
      </w:pPr>
      <w:r w:rsidRPr="00394A7B">
        <w:rPr>
          <w:rFonts w:ascii="Arial" w:hAnsi="Arial" w:cs="Arial"/>
        </w:rPr>
        <w:t>В настоящем Договоре, договорах перестрахования</w:t>
      </w:r>
      <w:r w:rsidR="00932246" w:rsidRPr="00394A7B">
        <w:rPr>
          <w:rFonts w:ascii="Arial" w:hAnsi="Arial" w:cs="Arial"/>
        </w:rPr>
        <w:t xml:space="preserve"> и иных документах, которыми обмениваются Стороны, используются следующие термины в их согласованном здесь значении: </w:t>
      </w:r>
    </w:p>
    <w:p w14:paraId="0BAD6DE0" w14:textId="5D462195" w:rsidR="00932246" w:rsidRPr="00394A7B" w:rsidRDefault="006D22EC"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 </w:t>
      </w:r>
      <w:r w:rsidR="00BF1EA5" w:rsidRPr="00394A7B">
        <w:rPr>
          <w:rFonts w:ascii="Arial" w:hAnsi="Arial" w:cs="Arial"/>
        </w:rPr>
        <w:t>Д</w:t>
      </w:r>
      <w:r w:rsidR="00932246" w:rsidRPr="00394A7B">
        <w:rPr>
          <w:rFonts w:ascii="Arial" w:hAnsi="Arial" w:cs="Arial"/>
        </w:rPr>
        <w:t>оговор перестрахования – соглашение о перестраховании, заключенное путем составления одного документа, подписанного Сторонами путем акцепта оферты или путем обмена документами, содержащими соглашение Сторон по всем существенным условиям, посредством почтовой, электронной или иной связи</w:t>
      </w:r>
      <w:r w:rsidR="00FF2BDD" w:rsidRPr="00394A7B">
        <w:rPr>
          <w:rFonts w:ascii="Arial" w:hAnsi="Arial" w:cs="Arial"/>
        </w:rPr>
        <w:t>, п</w:t>
      </w:r>
      <w:r w:rsidR="00932246" w:rsidRPr="00394A7B">
        <w:rPr>
          <w:rFonts w:ascii="Arial" w:hAnsi="Arial" w:cs="Arial"/>
        </w:rPr>
        <w:t>озволяющей достоверно установить, что документ</w:t>
      </w:r>
      <w:r w:rsidR="00FF2BDD" w:rsidRPr="00394A7B">
        <w:rPr>
          <w:rFonts w:ascii="Arial" w:hAnsi="Arial" w:cs="Arial"/>
        </w:rPr>
        <w:t xml:space="preserve"> исходит от соответствующей Стороны</w:t>
      </w:r>
      <w:r w:rsidRPr="00394A7B">
        <w:rPr>
          <w:rFonts w:ascii="Arial" w:hAnsi="Arial" w:cs="Arial"/>
        </w:rPr>
        <w:t>;</w:t>
      </w:r>
      <w:r w:rsidR="00932246" w:rsidRPr="00394A7B">
        <w:rPr>
          <w:rFonts w:ascii="Arial" w:hAnsi="Arial" w:cs="Arial"/>
        </w:rPr>
        <w:t xml:space="preserve">  </w:t>
      </w:r>
    </w:p>
    <w:p w14:paraId="175CE0ED" w14:textId="0C60A83D" w:rsidR="00F8274B"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О</w:t>
      </w:r>
      <w:r w:rsidR="00FD59C4" w:rsidRPr="00394A7B">
        <w:rPr>
          <w:rFonts w:ascii="Arial" w:hAnsi="Arial" w:cs="Arial"/>
        </w:rPr>
        <w:t xml:space="preserve">сновной </w:t>
      </w:r>
      <w:r w:rsidR="00F8274B" w:rsidRPr="00394A7B">
        <w:rPr>
          <w:rFonts w:ascii="Arial" w:hAnsi="Arial" w:cs="Arial"/>
        </w:rPr>
        <w:t>договор страхования</w:t>
      </w:r>
      <w:r w:rsidR="00635F7E" w:rsidRPr="00394A7B">
        <w:rPr>
          <w:rFonts w:ascii="Arial" w:hAnsi="Arial" w:cs="Arial"/>
        </w:rPr>
        <w:t xml:space="preserve"> </w:t>
      </w:r>
      <w:r w:rsidR="00F8274B" w:rsidRPr="00394A7B">
        <w:rPr>
          <w:rFonts w:ascii="Arial" w:hAnsi="Arial" w:cs="Arial"/>
        </w:rPr>
        <w:t>– договор страхования, риск выплаты страхового возмещения по которому страхуется Перестрахователем у Перестраховщика</w:t>
      </w:r>
      <w:r w:rsidR="0054050A" w:rsidRPr="00394A7B">
        <w:rPr>
          <w:rFonts w:ascii="Arial" w:hAnsi="Arial" w:cs="Arial"/>
        </w:rPr>
        <w:t xml:space="preserve"> по договору перестрахования</w:t>
      </w:r>
      <w:r w:rsidR="00F8274B" w:rsidRPr="00394A7B">
        <w:rPr>
          <w:rFonts w:ascii="Arial" w:hAnsi="Arial" w:cs="Arial"/>
        </w:rPr>
        <w:t>;</w:t>
      </w:r>
    </w:p>
    <w:p w14:paraId="386AA1CE" w14:textId="6ACBC540" w:rsidR="00911C48"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О</w:t>
      </w:r>
      <w:r w:rsidR="00FF2BDD" w:rsidRPr="00394A7B">
        <w:rPr>
          <w:rFonts w:ascii="Arial" w:hAnsi="Arial" w:cs="Arial"/>
        </w:rPr>
        <w:t>ферта – адресованное противоположной Стороне предложение, выражающее намерение считать себя заключившей договор перестрахования</w:t>
      </w:r>
      <w:r w:rsidR="006D22EC" w:rsidRPr="00394A7B">
        <w:rPr>
          <w:rFonts w:ascii="Arial" w:hAnsi="Arial" w:cs="Arial"/>
        </w:rPr>
        <w:t xml:space="preserve"> с противоположной Стороной в случае принятия ей указанного предложения;</w:t>
      </w:r>
      <w:r w:rsidR="00FF2BDD" w:rsidRPr="00394A7B">
        <w:rPr>
          <w:rFonts w:ascii="Arial" w:hAnsi="Arial" w:cs="Arial"/>
        </w:rPr>
        <w:t xml:space="preserve"> </w:t>
      </w:r>
    </w:p>
    <w:p w14:paraId="6DCE26FD" w14:textId="79117537" w:rsidR="00FF2BDD"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А</w:t>
      </w:r>
      <w:r w:rsidR="00FF2BDD" w:rsidRPr="00394A7B">
        <w:rPr>
          <w:rFonts w:ascii="Arial" w:hAnsi="Arial" w:cs="Arial"/>
        </w:rPr>
        <w:t xml:space="preserve">кцепт </w:t>
      </w:r>
      <w:r w:rsidR="006D22EC" w:rsidRPr="00394A7B">
        <w:rPr>
          <w:rFonts w:ascii="Arial" w:hAnsi="Arial" w:cs="Arial"/>
        </w:rPr>
        <w:t>– полное и безоговорочное согласие на заключение договора перестрахования на условиях, указанных в оферте;</w:t>
      </w:r>
      <w:r w:rsidR="00FF2BDD" w:rsidRPr="00394A7B">
        <w:rPr>
          <w:rFonts w:ascii="Arial" w:hAnsi="Arial" w:cs="Arial"/>
        </w:rPr>
        <w:t xml:space="preserve"> </w:t>
      </w:r>
    </w:p>
    <w:p w14:paraId="18BA98DF" w14:textId="3EFC740D" w:rsidR="00F8274B"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Р</w:t>
      </w:r>
      <w:r w:rsidR="00F8274B" w:rsidRPr="00394A7B">
        <w:rPr>
          <w:rFonts w:ascii="Arial" w:hAnsi="Arial" w:cs="Arial"/>
        </w:rPr>
        <w:t>иск – вероятное и случайное событие или совокупность событий, на случай наступления которых осуществляется страхование;</w:t>
      </w:r>
    </w:p>
    <w:p w14:paraId="759218E8" w14:textId="33610412" w:rsidR="00F8274B"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П</w:t>
      </w:r>
      <w:r w:rsidR="00AF40A0" w:rsidRPr="00394A7B">
        <w:rPr>
          <w:rFonts w:ascii="Arial" w:hAnsi="Arial" w:cs="Arial"/>
        </w:rPr>
        <w:t xml:space="preserve">ропорциональное перестрахование – тип перестрахования, при котором ответственность </w:t>
      </w:r>
      <w:r w:rsidR="002E730D" w:rsidRPr="00394A7B">
        <w:rPr>
          <w:rFonts w:ascii="Arial" w:hAnsi="Arial" w:cs="Arial"/>
        </w:rPr>
        <w:t xml:space="preserve">Перестрахователя и </w:t>
      </w:r>
      <w:r w:rsidR="00AF40A0" w:rsidRPr="00394A7B">
        <w:rPr>
          <w:rFonts w:ascii="Arial" w:hAnsi="Arial" w:cs="Arial"/>
        </w:rPr>
        <w:t>Перестраховщика</w:t>
      </w:r>
      <w:r w:rsidR="00493D89" w:rsidRPr="00394A7B">
        <w:rPr>
          <w:rFonts w:ascii="Arial" w:hAnsi="Arial" w:cs="Arial"/>
        </w:rPr>
        <w:t xml:space="preserve"> по страховой выплате</w:t>
      </w:r>
      <w:r w:rsidR="00AF40A0" w:rsidRPr="00394A7B">
        <w:rPr>
          <w:rFonts w:ascii="Arial" w:hAnsi="Arial" w:cs="Arial"/>
        </w:rPr>
        <w:t xml:space="preserve"> </w:t>
      </w:r>
      <w:r w:rsidR="00AF40A0" w:rsidRPr="00394A7B">
        <w:rPr>
          <w:rFonts w:ascii="Arial" w:hAnsi="Arial" w:cs="Arial"/>
        </w:rPr>
        <w:lastRenderedPageBreak/>
        <w:t xml:space="preserve">устанавливается в виде доли от страховой суммы </w:t>
      </w:r>
      <w:r w:rsidR="001E3903" w:rsidRPr="00394A7B">
        <w:rPr>
          <w:rFonts w:ascii="Arial" w:hAnsi="Arial" w:cs="Arial"/>
        </w:rPr>
        <w:t>по основному договору страхования,</w:t>
      </w:r>
      <w:r w:rsidR="005D3681" w:rsidRPr="00394A7B">
        <w:rPr>
          <w:rFonts w:ascii="Arial" w:hAnsi="Arial" w:cs="Arial"/>
        </w:rPr>
        <w:t xml:space="preserve"> и Перестрахователь обязан уплатить перестраховочную премию в той же доле</w:t>
      </w:r>
      <w:r w:rsidR="00AF40A0" w:rsidRPr="00394A7B">
        <w:rPr>
          <w:rFonts w:ascii="Arial" w:hAnsi="Arial" w:cs="Arial"/>
        </w:rPr>
        <w:t>;</w:t>
      </w:r>
      <w:r w:rsidR="004E3F50" w:rsidRPr="00394A7B">
        <w:rPr>
          <w:rFonts w:ascii="Arial" w:hAnsi="Arial" w:cs="Arial"/>
        </w:rPr>
        <w:t xml:space="preserve">    </w:t>
      </w:r>
    </w:p>
    <w:p w14:paraId="00D2669C" w14:textId="5E3B083B" w:rsidR="004C5340"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К</w:t>
      </w:r>
      <w:r w:rsidR="004C5340" w:rsidRPr="00394A7B">
        <w:rPr>
          <w:rFonts w:ascii="Arial" w:hAnsi="Arial" w:cs="Arial"/>
        </w:rPr>
        <w:t xml:space="preserve">ассовый убыток </w:t>
      </w:r>
      <w:r w:rsidR="00991A25" w:rsidRPr="00394A7B">
        <w:rPr>
          <w:rFonts w:ascii="Arial" w:hAnsi="Arial" w:cs="Arial"/>
        </w:rPr>
        <w:t>–</w:t>
      </w:r>
      <w:r w:rsidR="004C5340" w:rsidRPr="00394A7B">
        <w:rPr>
          <w:rFonts w:ascii="Arial" w:hAnsi="Arial" w:cs="Arial"/>
        </w:rPr>
        <w:t xml:space="preserve"> </w:t>
      </w:r>
      <w:r w:rsidR="00991A25" w:rsidRPr="00394A7B">
        <w:rPr>
          <w:rFonts w:ascii="Arial" w:hAnsi="Arial" w:cs="Arial"/>
        </w:rPr>
        <w:t>величина убытка по договору пропорционального перестрахования</w:t>
      </w:r>
      <w:r w:rsidR="006E5963" w:rsidRPr="00394A7B">
        <w:rPr>
          <w:rFonts w:ascii="Arial" w:hAnsi="Arial" w:cs="Arial"/>
        </w:rPr>
        <w:t>,</w:t>
      </w:r>
      <w:r w:rsidR="00991A25" w:rsidRPr="00394A7B">
        <w:rPr>
          <w:rFonts w:ascii="Arial" w:hAnsi="Arial" w:cs="Arial"/>
        </w:rPr>
        <w:t xml:space="preserve"> при превышении которой Перестрахователь имеет право потребовать от Перестраховщика произвести выплату возмещения</w:t>
      </w:r>
      <w:r w:rsidR="00DD0227" w:rsidRPr="00394A7B">
        <w:rPr>
          <w:rFonts w:ascii="Arial" w:hAnsi="Arial" w:cs="Arial"/>
        </w:rPr>
        <w:t>,</w:t>
      </w:r>
      <w:r w:rsidR="00991A25" w:rsidRPr="00394A7B">
        <w:rPr>
          <w:rFonts w:ascii="Arial" w:hAnsi="Arial" w:cs="Arial"/>
        </w:rPr>
        <w:t xml:space="preserve"> не дожидаясь наступления очередного срока расчетов</w:t>
      </w:r>
      <w:r w:rsidR="00047891" w:rsidRPr="00394A7B">
        <w:rPr>
          <w:rFonts w:ascii="Arial" w:hAnsi="Arial" w:cs="Arial"/>
        </w:rPr>
        <w:t xml:space="preserve"> по договору</w:t>
      </w:r>
      <w:r w:rsidR="00991A25" w:rsidRPr="00394A7B">
        <w:rPr>
          <w:rFonts w:ascii="Arial" w:hAnsi="Arial" w:cs="Arial"/>
        </w:rPr>
        <w:t xml:space="preserve">.  </w:t>
      </w:r>
    </w:p>
    <w:p w14:paraId="22B7188F" w14:textId="3DA2DF7E" w:rsidR="00D2423D"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Н</w:t>
      </w:r>
      <w:r w:rsidR="00AF40A0" w:rsidRPr="00394A7B">
        <w:rPr>
          <w:rFonts w:ascii="Arial" w:hAnsi="Arial" w:cs="Arial"/>
        </w:rPr>
        <w:t>епропорциональное перестрахование – тип перестрахования, при котором ответственность Перестраховщика</w:t>
      </w:r>
      <w:r w:rsidR="00493D89" w:rsidRPr="00394A7B">
        <w:rPr>
          <w:rFonts w:ascii="Arial" w:hAnsi="Arial" w:cs="Arial"/>
        </w:rPr>
        <w:t xml:space="preserve"> по страховой выплате</w:t>
      </w:r>
      <w:r w:rsidR="00AF40A0" w:rsidRPr="00394A7B">
        <w:rPr>
          <w:rFonts w:ascii="Arial" w:hAnsi="Arial" w:cs="Arial"/>
        </w:rPr>
        <w:t xml:space="preserve"> устанавливается в виде превышения </w:t>
      </w:r>
      <w:r w:rsidR="00D2423D" w:rsidRPr="00394A7B">
        <w:rPr>
          <w:rFonts w:ascii="Arial" w:hAnsi="Arial" w:cs="Arial"/>
        </w:rPr>
        <w:t xml:space="preserve">величины </w:t>
      </w:r>
      <w:r w:rsidR="00AF40A0" w:rsidRPr="00394A7B">
        <w:rPr>
          <w:rFonts w:ascii="Arial" w:hAnsi="Arial" w:cs="Arial"/>
        </w:rPr>
        <w:t>окончательного нетто-убытка</w:t>
      </w:r>
      <w:r w:rsidR="00D2423D" w:rsidRPr="00394A7B">
        <w:rPr>
          <w:rFonts w:ascii="Arial" w:hAnsi="Arial" w:cs="Arial"/>
        </w:rPr>
        <w:t xml:space="preserve"> </w:t>
      </w:r>
      <w:r w:rsidR="002A2762" w:rsidRPr="00394A7B">
        <w:rPr>
          <w:rFonts w:ascii="Arial" w:hAnsi="Arial" w:cs="Arial"/>
        </w:rPr>
        <w:t xml:space="preserve">или значения убыточности </w:t>
      </w:r>
      <w:r w:rsidR="00D2423D" w:rsidRPr="00394A7B">
        <w:rPr>
          <w:rFonts w:ascii="Arial" w:hAnsi="Arial" w:cs="Arial"/>
        </w:rPr>
        <w:t>над размером приоритета;</w:t>
      </w:r>
    </w:p>
    <w:p w14:paraId="6535EE08" w14:textId="071C8744" w:rsidR="00346859"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С</w:t>
      </w:r>
      <w:r w:rsidR="00346859" w:rsidRPr="00394A7B">
        <w:rPr>
          <w:rFonts w:ascii="Arial" w:hAnsi="Arial" w:cs="Arial"/>
        </w:rPr>
        <w:t>обственное удержание – определенная договором перестрахования денежная сумма, в пределах которой перестрахователь несет обязательства по страховой выплате за свой счет независимо от сумм, причитающихся в его пользу по заключенному договору (договорам) перестрахования;</w:t>
      </w:r>
    </w:p>
    <w:p w14:paraId="5F51B893" w14:textId="1E39DFD9" w:rsidR="00D2423D"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П</w:t>
      </w:r>
      <w:r w:rsidR="00D2423D" w:rsidRPr="00394A7B">
        <w:rPr>
          <w:rFonts w:ascii="Arial" w:hAnsi="Arial" w:cs="Arial"/>
        </w:rPr>
        <w:t xml:space="preserve">риоритет – </w:t>
      </w:r>
      <w:r w:rsidR="00635F7E" w:rsidRPr="00394A7B">
        <w:rPr>
          <w:rFonts w:ascii="Arial" w:hAnsi="Arial" w:cs="Arial"/>
        </w:rPr>
        <w:t>часть окончательного нетто-убытка</w:t>
      </w:r>
      <w:r w:rsidR="002A2762" w:rsidRPr="00394A7B">
        <w:rPr>
          <w:rFonts w:ascii="Arial" w:hAnsi="Arial" w:cs="Arial"/>
        </w:rPr>
        <w:t xml:space="preserve"> или значения убыточности</w:t>
      </w:r>
      <w:r w:rsidR="00635F7E" w:rsidRPr="00394A7B">
        <w:rPr>
          <w:rFonts w:ascii="Arial" w:hAnsi="Arial" w:cs="Arial"/>
        </w:rPr>
        <w:t>, оставляемая на собственном</w:t>
      </w:r>
      <w:r w:rsidR="00D2423D" w:rsidRPr="00394A7B">
        <w:rPr>
          <w:rFonts w:ascii="Arial" w:hAnsi="Arial" w:cs="Arial"/>
        </w:rPr>
        <w:t xml:space="preserve"> </w:t>
      </w:r>
      <w:r w:rsidR="00635F7E" w:rsidRPr="00394A7B">
        <w:rPr>
          <w:rFonts w:ascii="Arial" w:hAnsi="Arial" w:cs="Arial"/>
        </w:rPr>
        <w:t>удержании</w:t>
      </w:r>
      <w:r w:rsidR="00D2423D" w:rsidRPr="00394A7B">
        <w:rPr>
          <w:rFonts w:ascii="Arial" w:hAnsi="Arial" w:cs="Arial"/>
        </w:rPr>
        <w:t xml:space="preserve"> при непропорциональном перестраховании;</w:t>
      </w:r>
      <w:r w:rsidR="00AF40A0" w:rsidRPr="00394A7B">
        <w:rPr>
          <w:rFonts w:ascii="Arial" w:hAnsi="Arial" w:cs="Arial"/>
        </w:rPr>
        <w:t xml:space="preserve">  </w:t>
      </w:r>
    </w:p>
    <w:p w14:paraId="1812523C" w14:textId="41F867BE" w:rsidR="00346859"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proofErr w:type="spellStart"/>
      <w:r w:rsidRPr="00394A7B">
        <w:rPr>
          <w:rFonts w:ascii="Arial" w:hAnsi="Arial" w:cs="Arial"/>
        </w:rPr>
        <w:t>Э</w:t>
      </w:r>
      <w:r w:rsidR="00311287" w:rsidRPr="00394A7B">
        <w:rPr>
          <w:rFonts w:ascii="Arial" w:hAnsi="Arial" w:cs="Arial"/>
        </w:rPr>
        <w:t>ксцедент</w:t>
      </w:r>
      <w:proofErr w:type="spellEnd"/>
      <w:r w:rsidR="00FD59C4" w:rsidRPr="00394A7B">
        <w:rPr>
          <w:rFonts w:ascii="Arial" w:hAnsi="Arial" w:cs="Arial"/>
        </w:rPr>
        <w:t xml:space="preserve"> убытка/</w:t>
      </w:r>
      <w:r w:rsidR="001E3903" w:rsidRPr="00394A7B">
        <w:rPr>
          <w:rFonts w:ascii="Arial" w:hAnsi="Arial" w:cs="Arial"/>
        </w:rPr>
        <w:t>убыточности –</w:t>
      </w:r>
      <w:r w:rsidR="00882A88" w:rsidRPr="00394A7B">
        <w:rPr>
          <w:rFonts w:ascii="Arial" w:hAnsi="Arial" w:cs="Arial"/>
        </w:rPr>
        <w:t xml:space="preserve"> </w:t>
      </w:r>
      <w:r w:rsidR="00311287" w:rsidRPr="00394A7B">
        <w:rPr>
          <w:rFonts w:ascii="Arial" w:hAnsi="Arial" w:cs="Arial"/>
        </w:rPr>
        <w:t>денежное выражение величин</w:t>
      </w:r>
      <w:r w:rsidR="00492148" w:rsidRPr="00394A7B">
        <w:rPr>
          <w:rFonts w:ascii="Arial" w:hAnsi="Arial" w:cs="Arial"/>
        </w:rPr>
        <w:t>ы</w:t>
      </w:r>
      <w:r w:rsidR="00311287" w:rsidRPr="00394A7B">
        <w:rPr>
          <w:rFonts w:ascii="Arial" w:hAnsi="Arial" w:cs="Arial"/>
        </w:rPr>
        <w:t xml:space="preserve"> окончательного нетто-убытка или </w:t>
      </w:r>
      <w:r w:rsidR="00BF7CB3" w:rsidRPr="00394A7B">
        <w:rPr>
          <w:rFonts w:ascii="Arial" w:hAnsi="Arial" w:cs="Arial"/>
        </w:rPr>
        <w:t xml:space="preserve">значение </w:t>
      </w:r>
      <w:r w:rsidR="00311287" w:rsidRPr="00394A7B">
        <w:rPr>
          <w:rFonts w:ascii="Arial" w:hAnsi="Arial" w:cs="Arial"/>
        </w:rPr>
        <w:t>убыточности</w:t>
      </w:r>
      <w:r w:rsidR="00FD59C4" w:rsidRPr="00394A7B">
        <w:rPr>
          <w:rFonts w:ascii="Arial" w:hAnsi="Arial" w:cs="Arial"/>
        </w:rPr>
        <w:t>, превышающ</w:t>
      </w:r>
      <w:r w:rsidR="00492148" w:rsidRPr="00394A7B">
        <w:rPr>
          <w:rFonts w:ascii="Arial" w:hAnsi="Arial" w:cs="Arial"/>
        </w:rPr>
        <w:t>е</w:t>
      </w:r>
      <w:r w:rsidR="00FD59C4" w:rsidRPr="00394A7B">
        <w:rPr>
          <w:rFonts w:ascii="Arial" w:hAnsi="Arial" w:cs="Arial"/>
        </w:rPr>
        <w:t>е приоритет</w:t>
      </w:r>
      <w:r w:rsidR="00311287" w:rsidRPr="00394A7B">
        <w:rPr>
          <w:rFonts w:ascii="Arial" w:hAnsi="Arial" w:cs="Arial"/>
        </w:rPr>
        <w:t xml:space="preserve"> Перестрахователя, </w:t>
      </w:r>
      <w:r w:rsidR="00FD59C4" w:rsidRPr="00394A7B">
        <w:rPr>
          <w:rFonts w:ascii="Arial" w:hAnsi="Arial" w:cs="Arial"/>
        </w:rPr>
        <w:t>и</w:t>
      </w:r>
      <w:r w:rsidR="00311287" w:rsidRPr="00394A7B">
        <w:rPr>
          <w:rFonts w:ascii="Arial" w:hAnsi="Arial" w:cs="Arial"/>
        </w:rPr>
        <w:t xml:space="preserve"> определяющее максимальный размер обязательств перестраховщика\перестраховщиков по договору непропорционального </w:t>
      </w:r>
      <w:r w:rsidR="002712D6" w:rsidRPr="00394A7B">
        <w:rPr>
          <w:rFonts w:ascii="Arial" w:hAnsi="Arial" w:cs="Arial"/>
        </w:rPr>
        <w:t>перестрахования;</w:t>
      </w:r>
      <w:r w:rsidR="00311287" w:rsidRPr="00394A7B">
        <w:rPr>
          <w:rFonts w:ascii="Arial" w:hAnsi="Arial" w:cs="Arial"/>
        </w:rPr>
        <w:t xml:space="preserve"> </w:t>
      </w:r>
    </w:p>
    <w:p w14:paraId="11E9756E" w14:textId="327E2E5B" w:rsidR="00346859" w:rsidRPr="00394A7B" w:rsidRDefault="00BF1EA5" w:rsidP="00E27891">
      <w:pPr>
        <w:pStyle w:val="a3"/>
        <w:numPr>
          <w:ilvl w:val="1"/>
          <w:numId w:val="1"/>
        </w:numPr>
        <w:spacing w:before="120" w:after="120" w:line="240" w:lineRule="auto"/>
        <w:ind w:left="0" w:firstLine="567"/>
        <w:contextualSpacing w:val="0"/>
        <w:jc w:val="both"/>
        <w:rPr>
          <w:rFonts w:ascii="Arial" w:hAnsi="Arial" w:cs="Arial"/>
        </w:rPr>
      </w:pPr>
      <w:proofErr w:type="spellStart"/>
      <w:r w:rsidRPr="00394A7B">
        <w:rPr>
          <w:rFonts w:ascii="Arial" w:hAnsi="Arial" w:cs="Arial"/>
        </w:rPr>
        <w:t>Э</w:t>
      </w:r>
      <w:r w:rsidR="00346859" w:rsidRPr="00394A7B">
        <w:rPr>
          <w:rFonts w:ascii="Arial" w:hAnsi="Arial" w:cs="Arial"/>
        </w:rPr>
        <w:t>ксцедент</w:t>
      </w:r>
      <w:proofErr w:type="spellEnd"/>
      <w:r w:rsidR="00346859" w:rsidRPr="00394A7B">
        <w:rPr>
          <w:rFonts w:ascii="Arial" w:hAnsi="Arial" w:cs="Arial"/>
        </w:rPr>
        <w:t xml:space="preserve"> суммы – денежное выражение превышения величины страховой суммы над собственным удержанием Перестрахователя, определяющее максимальный размер обязательств перестраховщика</w:t>
      </w:r>
      <w:r w:rsidR="002E39DD" w:rsidRPr="00394A7B">
        <w:rPr>
          <w:rFonts w:ascii="Arial" w:hAnsi="Arial" w:cs="Arial"/>
        </w:rPr>
        <w:t>/</w:t>
      </w:r>
      <w:r w:rsidR="00346859" w:rsidRPr="00394A7B">
        <w:rPr>
          <w:rFonts w:ascii="Arial" w:hAnsi="Arial" w:cs="Arial"/>
        </w:rPr>
        <w:t>перестраховщиков по договору пропорционального перестрахования;</w:t>
      </w:r>
    </w:p>
    <w:p w14:paraId="444AC830" w14:textId="77777777" w:rsidR="00346859" w:rsidRPr="00394A7B" w:rsidRDefault="00346859"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Лимит/емкость договора перестрахования – максимальная страховая сумма или величина окончательного нетто-убытка, подпадающая под действие договора перестрахования</w:t>
      </w:r>
    </w:p>
    <w:p w14:paraId="47497E11" w14:textId="4CA48A0E" w:rsidR="003F08C5" w:rsidRPr="00394A7B" w:rsidRDefault="00EA2145"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Окончательный нетто-убыток - </w:t>
      </w:r>
      <w:r w:rsidR="00E85A6E" w:rsidRPr="00394A7B">
        <w:rPr>
          <w:rFonts w:ascii="Arial" w:hAnsi="Arial" w:cs="Arial"/>
        </w:rPr>
        <w:t>общая сумма</w:t>
      </w:r>
      <w:r w:rsidRPr="00394A7B">
        <w:rPr>
          <w:rFonts w:ascii="Arial" w:hAnsi="Arial" w:cs="Arial"/>
        </w:rPr>
        <w:t xml:space="preserve"> выплат, произведенных Перестрахователем в результате: </w:t>
      </w:r>
    </w:p>
    <w:p w14:paraId="69761A2E" w14:textId="481E9A17" w:rsidR="003F08C5" w:rsidRPr="00394A7B" w:rsidRDefault="00EA2145" w:rsidP="00E27891">
      <w:pPr>
        <w:pStyle w:val="a3"/>
        <w:numPr>
          <w:ilvl w:val="0"/>
          <w:numId w:val="9"/>
        </w:numPr>
        <w:spacing w:before="120" w:after="120" w:line="240" w:lineRule="auto"/>
        <w:ind w:left="0" w:firstLine="567"/>
        <w:contextualSpacing w:val="0"/>
        <w:jc w:val="both"/>
        <w:rPr>
          <w:rFonts w:ascii="Arial" w:hAnsi="Arial" w:cs="Arial"/>
        </w:rPr>
      </w:pPr>
      <w:r w:rsidRPr="00394A7B">
        <w:rPr>
          <w:rFonts w:ascii="Arial" w:hAnsi="Arial" w:cs="Arial"/>
        </w:rPr>
        <w:t xml:space="preserve">одного страхового случая по основному договору страхования или полису </w:t>
      </w:r>
    </w:p>
    <w:p w14:paraId="72D745E7" w14:textId="52A05B87" w:rsidR="003F08C5" w:rsidRPr="00394A7B" w:rsidRDefault="00EA2145" w:rsidP="00E27891">
      <w:pPr>
        <w:pStyle w:val="a3"/>
        <w:numPr>
          <w:ilvl w:val="0"/>
          <w:numId w:val="9"/>
        </w:numPr>
        <w:spacing w:before="120" w:after="120" w:line="240" w:lineRule="auto"/>
        <w:ind w:left="0" w:firstLine="567"/>
        <w:contextualSpacing w:val="0"/>
        <w:jc w:val="both"/>
        <w:rPr>
          <w:rFonts w:ascii="Arial" w:hAnsi="Arial" w:cs="Arial"/>
        </w:rPr>
      </w:pPr>
      <w:r w:rsidRPr="00394A7B">
        <w:rPr>
          <w:rFonts w:ascii="Arial" w:hAnsi="Arial" w:cs="Arial"/>
        </w:rPr>
        <w:t xml:space="preserve">серии страховых случаев в результате одного события, </w:t>
      </w:r>
    </w:p>
    <w:p w14:paraId="47A19E09" w14:textId="77777777" w:rsidR="003F08C5" w:rsidRPr="00394A7B" w:rsidRDefault="00EA2145" w:rsidP="00E27891">
      <w:pPr>
        <w:spacing w:before="120" w:after="120" w:line="240" w:lineRule="auto"/>
        <w:ind w:firstLine="567"/>
        <w:jc w:val="both"/>
        <w:rPr>
          <w:rFonts w:ascii="Arial" w:hAnsi="Arial" w:cs="Arial"/>
        </w:rPr>
      </w:pPr>
      <w:r w:rsidRPr="00394A7B">
        <w:rPr>
          <w:rFonts w:ascii="Arial" w:hAnsi="Arial" w:cs="Arial"/>
        </w:rPr>
        <w:t xml:space="preserve">(в зависимости от того, как это определено договором перестрахования), </w:t>
      </w:r>
    </w:p>
    <w:p w14:paraId="1E38A77F" w14:textId="4FEF1189" w:rsidR="003F08C5" w:rsidRPr="00394A7B" w:rsidRDefault="00EA2145" w:rsidP="00E27891">
      <w:pPr>
        <w:spacing w:before="120" w:after="120" w:line="240" w:lineRule="auto"/>
        <w:ind w:firstLine="567"/>
        <w:jc w:val="both"/>
        <w:rPr>
          <w:rFonts w:ascii="Arial" w:hAnsi="Arial" w:cs="Arial"/>
        </w:rPr>
      </w:pPr>
      <w:r w:rsidRPr="00394A7B">
        <w:rPr>
          <w:rFonts w:ascii="Arial" w:hAnsi="Arial" w:cs="Arial"/>
        </w:rPr>
        <w:t xml:space="preserve">которая включает в себя все расходы Перестрахователя по </w:t>
      </w:r>
      <w:r w:rsidR="00C11BFE" w:rsidRPr="00394A7B">
        <w:rPr>
          <w:rFonts w:ascii="Arial" w:hAnsi="Arial" w:cs="Arial"/>
        </w:rPr>
        <w:t>компенсации реального у</w:t>
      </w:r>
      <w:r w:rsidR="00224F8B" w:rsidRPr="00394A7B">
        <w:rPr>
          <w:rFonts w:ascii="Arial" w:hAnsi="Arial" w:cs="Arial"/>
        </w:rPr>
        <w:t>щ</w:t>
      </w:r>
      <w:r w:rsidR="00C11BFE" w:rsidRPr="00394A7B">
        <w:rPr>
          <w:rFonts w:ascii="Arial" w:hAnsi="Arial" w:cs="Arial"/>
        </w:rPr>
        <w:t>ерба, понесенного страхователем по основному договору страхования</w:t>
      </w:r>
      <w:r w:rsidR="00FA799F" w:rsidRPr="00394A7B">
        <w:rPr>
          <w:rFonts w:ascii="Arial" w:hAnsi="Arial" w:cs="Arial"/>
        </w:rPr>
        <w:t xml:space="preserve">, расходы по </w:t>
      </w:r>
      <w:r w:rsidRPr="00394A7B">
        <w:rPr>
          <w:rFonts w:ascii="Arial" w:hAnsi="Arial" w:cs="Arial"/>
        </w:rPr>
        <w:t>урегулированию</w:t>
      </w:r>
      <w:r w:rsidR="00FA799F" w:rsidRPr="00394A7B">
        <w:rPr>
          <w:rFonts w:ascii="Arial" w:hAnsi="Arial" w:cs="Arial"/>
        </w:rPr>
        <w:t xml:space="preserve"> страхового случая</w:t>
      </w:r>
      <w:r w:rsidRPr="00394A7B">
        <w:rPr>
          <w:rFonts w:ascii="Arial" w:hAnsi="Arial" w:cs="Arial"/>
        </w:rPr>
        <w:t xml:space="preserve">, в том числе, расходы по уменьшению убытков от страхового случая и судебные расходы, за исключением административных расходов (т.е. расходов на содержание офиса и сотрудников) Перестрахователя, за вычетом сумм, полученных в результате реализации годных остатков и в результате суброгации, суммы, возвращенного Страхователем страхового возмещения и иных, полученных Перестрахователем сумм, связанных со страховым случаем, также уменьшающих размер окончательного нетто-убытка. </w:t>
      </w:r>
    </w:p>
    <w:p w14:paraId="7E7E8002" w14:textId="50D52CFA" w:rsidR="003F08C5" w:rsidRPr="00394A7B" w:rsidRDefault="00EA2145" w:rsidP="00E27891">
      <w:pPr>
        <w:spacing w:before="120" w:after="120" w:line="240" w:lineRule="auto"/>
        <w:ind w:firstLine="567"/>
        <w:jc w:val="both"/>
        <w:rPr>
          <w:rFonts w:ascii="Arial" w:hAnsi="Arial" w:cs="Arial"/>
        </w:rPr>
      </w:pPr>
      <w:r w:rsidRPr="00394A7B">
        <w:rPr>
          <w:rFonts w:ascii="Arial" w:hAnsi="Arial" w:cs="Arial"/>
        </w:rPr>
        <w:t xml:space="preserve">Суммы возмещений </w:t>
      </w:r>
      <w:r w:rsidR="00FA799F" w:rsidRPr="00394A7B">
        <w:rPr>
          <w:rFonts w:ascii="Arial" w:hAnsi="Arial" w:cs="Arial"/>
        </w:rPr>
        <w:t xml:space="preserve">фактически полученные или подлежащие получению Перестрахователем </w:t>
      </w:r>
      <w:r w:rsidRPr="00394A7B">
        <w:rPr>
          <w:rFonts w:ascii="Arial" w:hAnsi="Arial" w:cs="Arial"/>
        </w:rPr>
        <w:t xml:space="preserve">по договорам пропорционального перестрахования, если такие </w:t>
      </w:r>
      <w:r w:rsidR="008445A4" w:rsidRPr="00394A7B">
        <w:rPr>
          <w:rFonts w:ascii="Arial" w:hAnsi="Arial" w:cs="Arial"/>
        </w:rPr>
        <w:t>имеются, уменьшают</w:t>
      </w:r>
      <w:r w:rsidRPr="00394A7B">
        <w:rPr>
          <w:rFonts w:ascii="Arial" w:hAnsi="Arial" w:cs="Arial"/>
        </w:rPr>
        <w:t xml:space="preserve"> размер окончательного нетто-убытка</w:t>
      </w:r>
      <w:r w:rsidR="00FA799F" w:rsidRPr="00394A7B">
        <w:rPr>
          <w:rFonts w:ascii="Arial" w:hAnsi="Arial" w:cs="Arial"/>
        </w:rPr>
        <w:t xml:space="preserve"> (за исключением страховых выплат по договорам пропорционального перестрахования в пределах приоритета</w:t>
      </w:r>
      <w:r w:rsidR="008445A4" w:rsidRPr="00394A7B">
        <w:rPr>
          <w:rFonts w:ascii="Arial" w:hAnsi="Arial" w:cs="Arial"/>
        </w:rPr>
        <w:t>).</w:t>
      </w:r>
    </w:p>
    <w:p w14:paraId="5601DADD" w14:textId="309C4D6F" w:rsidR="003F08C5" w:rsidRPr="00394A7B" w:rsidRDefault="00891F32" w:rsidP="00E27891">
      <w:pPr>
        <w:spacing w:before="120" w:after="120" w:line="240" w:lineRule="auto"/>
        <w:ind w:firstLine="567"/>
        <w:jc w:val="both"/>
        <w:rPr>
          <w:rFonts w:ascii="Arial" w:hAnsi="Arial" w:cs="Arial"/>
        </w:rPr>
      </w:pPr>
      <w:r w:rsidRPr="00394A7B">
        <w:rPr>
          <w:rFonts w:ascii="Arial" w:hAnsi="Arial" w:cs="Arial"/>
        </w:rPr>
        <w:t>Все затраты Перестрахователя, связанные с урегулированием убытков по настоящему Договору перестрахования, и в</w:t>
      </w:r>
      <w:r w:rsidR="00EA2145" w:rsidRPr="00394A7B">
        <w:rPr>
          <w:rFonts w:ascii="Arial" w:hAnsi="Arial" w:cs="Arial"/>
        </w:rPr>
        <w:t xml:space="preserve">се возмещения в отношении спасенного имущества или платежи, полученные после урегулирования убытка, будут </w:t>
      </w:r>
      <w:r w:rsidR="008445A4" w:rsidRPr="00394A7B">
        <w:rPr>
          <w:rFonts w:ascii="Arial" w:hAnsi="Arial" w:cs="Arial"/>
        </w:rPr>
        <w:t>рассматриваться как</w:t>
      </w:r>
      <w:r w:rsidR="00EA2145" w:rsidRPr="00394A7B">
        <w:rPr>
          <w:rFonts w:ascii="Arial" w:hAnsi="Arial" w:cs="Arial"/>
        </w:rPr>
        <w:t xml:space="preserve"> понесенные или полученные до урегулирования убытка. При этом Стороны должны произвести необходимые перерасчеты.</w:t>
      </w:r>
    </w:p>
    <w:p w14:paraId="2836E94F" w14:textId="4E713FB8" w:rsidR="00BC1B0A" w:rsidRPr="00394A7B" w:rsidRDefault="00891F32"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lastRenderedPageBreak/>
        <w:t>Ничто в данном определении не может быть истолковано в том смысле, что убытки по договору перестрахования не оплачиваются до тех пор, пока не будет определен окончательны</w:t>
      </w:r>
      <w:r w:rsidR="003B730D" w:rsidRPr="00394A7B">
        <w:rPr>
          <w:rFonts w:ascii="Arial" w:hAnsi="Arial" w:cs="Arial"/>
        </w:rPr>
        <w:t>й нетто-убыток Перестрахователя.</w:t>
      </w:r>
      <w:r w:rsidRPr="00394A7B">
        <w:rPr>
          <w:rFonts w:ascii="Arial" w:hAnsi="Arial" w:cs="Arial"/>
        </w:rPr>
        <w:t xml:space="preserve"> </w:t>
      </w:r>
    </w:p>
    <w:p w14:paraId="69A65107" w14:textId="77777777" w:rsidR="00920169" w:rsidRPr="00394A7B" w:rsidRDefault="00920169" w:rsidP="00E27891">
      <w:pPr>
        <w:pStyle w:val="a3"/>
        <w:spacing w:before="120" w:after="120" w:line="240" w:lineRule="auto"/>
        <w:ind w:left="0" w:firstLine="567"/>
        <w:contextualSpacing w:val="0"/>
        <w:jc w:val="both"/>
        <w:rPr>
          <w:rFonts w:ascii="Arial" w:hAnsi="Arial" w:cs="Arial"/>
        </w:rPr>
      </w:pPr>
    </w:p>
    <w:p w14:paraId="5DA14B1F" w14:textId="77777777" w:rsidR="00911C48" w:rsidRPr="00394A7B" w:rsidRDefault="00DA09E3" w:rsidP="00E27891">
      <w:pPr>
        <w:pStyle w:val="a3"/>
        <w:numPr>
          <w:ilvl w:val="0"/>
          <w:numId w:val="1"/>
        </w:numPr>
        <w:spacing w:before="120" w:after="120" w:line="240" w:lineRule="auto"/>
        <w:ind w:left="0" w:firstLine="567"/>
        <w:contextualSpacing w:val="0"/>
        <w:jc w:val="both"/>
        <w:rPr>
          <w:rFonts w:ascii="Arial" w:hAnsi="Arial" w:cs="Arial"/>
          <w:b/>
        </w:rPr>
      </w:pPr>
      <w:r w:rsidRPr="00394A7B">
        <w:rPr>
          <w:rFonts w:ascii="Arial" w:hAnsi="Arial" w:cs="Arial"/>
          <w:b/>
        </w:rPr>
        <w:t>ЗАКЛЮЧЕНИЕ ДОГОВОРА ПЕРЕСТРАХОВАНИЯ</w:t>
      </w:r>
    </w:p>
    <w:p w14:paraId="1962196D" w14:textId="77777777" w:rsidR="00DE5265" w:rsidRPr="00394A7B" w:rsidRDefault="00DE5265"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Передача и принятие риска в перестрахование осуществляется путем акцепта оферты.</w:t>
      </w:r>
    </w:p>
    <w:p w14:paraId="63762B1C" w14:textId="77777777" w:rsidR="003E5CCF" w:rsidRPr="00394A7B" w:rsidRDefault="003E5CCF"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Предметом оферты по договору перестрахования является перестрахование риска выплаты Перестрахователем страхового возмещения или страховой суммы (или их части) по заключенному им основному договору страхования;</w:t>
      </w:r>
    </w:p>
    <w:p w14:paraId="4760BA12" w14:textId="26C7289C" w:rsidR="00217772" w:rsidRPr="00394A7B" w:rsidRDefault="00217772"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В оферте должны быть указаны следующие существенные условия:</w:t>
      </w:r>
    </w:p>
    <w:p w14:paraId="416DA5D0" w14:textId="77777777" w:rsidR="00981B23" w:rsidRPr="00394A7B" w:rsidRDefault="00981B23" w:rsidP="00E27891">
      <w:pPr>
        <w:pStyle w:val="a3"/>
        <w:spacing w:before="120" w:after="120" w:line="240" w:lineRule="auto"/>
        <w:ind w:left="0" w:firstLine="567"/>
        <w:contextualSpacing w:val="0"/>
        <w:jc w:val="both"/>
        <w:rPr>
          <w:rFonts w:ascii="Arial" w:hAnsi="Arial" w:cs="Arial"/>
        </w:rPr>
      </w:pPr>
    </w:p>
    <w:p w14:paraId="213A0190" w14:textId="3965368D" w:rsidR="0039563D" w:rsidRPr="00394A7B" w:rsidRDefault="0039563D"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Страховщик;</w:t>
      </w:r>
    </w:p>
    <w:p w14:paraId="7AEA947D" w14:textId="66672C33" w:rsidR="0039563D" w:rsidRPr="00394A7B" w:rsidRDefault="0039563D"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Страхователь;</w:t>
      </w:r>
    </w:p>
    <w:p w14:paraId="1F179352" w14:textId="170CB1BA" w:rsidR="0039563D"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Н</w:t>
      </w:r>
      <w:r w:rsidR="0039563D" w:rsidRPr="00394A7B">
        <w:rPr>
          <w:rFonts w:ascii="Arial" w:hAnsi="Arial" w:cs="Arial"/>
        </w:rPr>
        <w:t>омер и дата основного договора страхования;</w:t>
      </w:r>
    </w:p>
    <w:p w14:paraId="1F0556FE" w14:textId="4435DEF8" w:rsidR="0039563D"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Т</w:t>
      </w:r>
      <w:r w:rsidR="0039563D" w:rsidRPr="00394A7B">
        <w:rPr>
          <w:rFonts w:ascii="Arial" w:hAnsi="Arial" w:cs="Arial"/>
        </w:rPr>
        <w:t>ип и форма перестрахования;</w:t>
      </w:r>
    </w:p>
    <w:p w14:paraId="7A822D40" w14:textId="4BD717E2"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О</w:t>
      </w:r>
      <w:r w:rsidR="00775E17" w:rsidRPr="00394A7B">
        <w:rPr>
          <w:rFonts w:ascii="Arial" w:hAnsi="Arial" w:cs="Arial"/>
        </w:rPr>
        <w:t xml:space="preserve">писание предмета страхования по </w:t>
      </w:r>
      <w:r w:rsidR="00B40A9F" w:rsidRPr="00394A7B">
        <w:rPr>
          <w:rFonts w:ascii="Arial" w:hAnsi="Arial" w:cs="Arial"/>
        </w:rPr>
        <w:t>основному</w:t>
      </w:r>
      <w:r w:rsidR="00775E17" w:rsidRPr="00394A7B">
        <w:rPr>
          <w:rFonts w:ascii="Arial" w:hAnsi="Arial" w:cs="Arial"/>
        </w:rPr>
        <w:t xml:space="preserve"> договору </w:t>
      </w:r>
      <w:r w:rsidR="008141A0" w:rsidRPr="00394A7B">
        <w:rPr>
          <w:rFonts w:ascii="Arial" w:hAnsi="Arial" w:cs="Arial"/>
        </w:rPr>
        <w:t xml:space="preserve">или </w:t>
      </w:r>
      <w:r w:rsidR="00920169" w:rsidRPr="00394A7B">
        <w:rPr>
          <w:rFonts w:ascii="Arial" w:hAnsi="Arial" w:cs="Arial"/>
        </w:rPr>
        <w:t>договорам страхования</w:t>
      </w:r>
      <w:r w:rsidR="005461C3" w:rsidRPr="00394A7B">
        <w:rPr>
          <w:rFonts w:ascii="Arial" w:hAnsi="Arial" w:cs="Arial"/>
        </w:rPr>
        <w:t>/перестрахования</w:t>
      </w:r>
      <w:r w:rsidR="0039563D" w:rsidRPr="00394A7B">
        <w:rPr>
          <w:rFonts w:ascii="Arial" w:hAnsi="Arial" w:cs="Arial"/>
        </w:rPr>
        <w:t>. Описание застрахованного объекта должно позволять однозначно идентифицировать такой объект, все необходимые характеристики такого объекта также должны быть указаны</w:t>
      </w:r>
      <w:r w:rsidR="00775E17" w:rsidRPr="00394A7B">
        <w:rPr>
          <w:rFonts w:ascii="Arial" w:hAnsi="Arial" w:cs="Arial"/>
        </w:rPr>
        <w:t>;</w:t>
      </w:r>
    </w:p>
    <w:p w14:paraId="29373A64" w14:textId="3A17E5AB"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Р</w:t>
      </w:r>
      <w:r w:rsidR="006642F7" w:rsidRPr="00394A7B">
        <w:rPr>
          <w:rFonts w:ascii="Arial" w:hAnsi="Arial" w:cs="Arial"/>
        </w:rPr>
        <w:t>иски</w:t>
      </w:r>
      <w:r w:rsidR="005461C3" w:rsidRPr="00394A7B">
        <w:rPr>
          <w:rFonts w:ascii="Arial" w:hAnsi="Arial" w:cs="Arial"/>
        </w:rPr>
        <w:t xml:space="preserve">, на случай наступления </w:t>
      </w:r>
      <w:r w:rsidR="006642F7" w:rsidRPr="00394A7B">
        <w:rPr>
          <w:rFonts w:ascii="Arial" w:hAnsi="Arial" w:cs="Arial"/>
        </w:rPr>
        <w:t xml:space="preserve">которых </w:t>
      </w:r>
      <w:r w:rsidR="005461C3" w:rsidRPr="00394A7B">
        <w:rPr>
          <w:rFonts w:ascii="Arial" w:hAnsi="Arial" w:cs="Arial"/>
        </w:rPr>
        <w:t>осуществляется страхование и перестрахование.</w:t>
      </w:r>
    </w:p>
    <w:p w14:paraId="46C7E2EC" w14:textId="14057E82"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Г</w:t>
      </w:r>
      <w:r w:rsidR="00891F32" w:rsidRPr="00394A7B">
        <w:rPr>
          <w:rFonts w:ascii="Arial" w:hAnsi="Arial" w:cs="Arial"/>
        </w:rPr>
        <w:t xml:space="preserve">раницы перестраховочной защиты однозначно </w:t>
      </w:r>
      <w:r w:rsidR="006642F7" w:rsidRPr="00394A7B">
        <w:rPr>
          <w:rFonts w:ascii="Arial" w:hAnsi="Arial" w:cs="Arial"/>
        </w:rPr>
        <w:t>определенные</w:t>
      </w:r>
      <w:r w:rsidR="00891F32" w:rsidRPr="00394A7B">
        <w:rPr>
          <w:rFonts w:ascii="Arial" w:hAnsi="Arial" w:cs="Arial"/>
        </w:rPr>
        <w:t xml:space="preserve"> путем указания территории и/или ссылки на разделы, либо пункты подлежащих применению Правил страхования, а также на обычно применяемые условия (оговорки), которые влияют на объем страховых обязательств Перестрахователя и Перестраховщика сравнительно с указанным в Правилах страхования</w:t>
      </w:r>
      <w:r w:rsidR="00920169" w:rsidRPr="00394A7B">
        <w:rPr>
          <w:rFonts w:ascii="Arial" w:hAnsi="Arial" w:cs="Arial"/>
        </w:rPr>
        <w:t>;</w:t>
      </w:r>
    </w:p>
    <w:p w14:paraId="7D595458" w14:textId="11999BAF"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П</w:t>
      </w:r>
      <w:r w:rsidR="00891F32" w:rsidRPr="00394A7B">
        <w:rPr>
          <w:rFonts w:ascii="Arial" w:hAnsi="Arial" w:cs="Arial"/>
        </w:rPr>
        <w:t xml:space="preserve">ериод действия </w:t>
      </w:r>
      <w:r w:rsidR="00A967AA" w:rsidRPr="00394A7B">
        <w:rPr>
          <w:rFonts w:ascii="Arial" w:hAnsi="Arial" w:cs="Arial"/>
        </w:rPr>
        <w:t xml:space="preserve">основного </w:t>
      </w:r>
      <w:r w:rsidR="00891F32" w:rsidRPr="00394A7B">
        <w:rPr>
          <w:rFonts w:ascii="Arial" w:hAnsi="Arial" w:cs="Arial"/>
        </w:rPr>
        <w:t xml:space="preserve">договора </w:t>
      </w:r>
      <w:r w:rsidR="00E608B7" w:rsidRPr="00394A7B">
        <w:rPr>
          <w:rFonts w:ascii="Arial" w:hAnsi="Arial" w:cs="Arial"/>
        </w:rPr>
        <w:t xml:space="preserve">или договоров </w:t>
      </w:r>
      <w:r w:rsidR="00891F32" w:rsidRPr="00394A7B">
        <w:rPr>
          <w:rFonts w:ascii="Arial" w:hAnsi="Arial" w:cs="Arial"/>
        </w:rPr>
        <w:t>страхования;</w:t>
      </w:r>
    </w:p>
    <w:p w14:paraId="6705A149" w14:textId="115920EF"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П</w:t>
      </w:r>
      <w:r w:rsidR="00920169" w:rsidRPr="00394A7B">
        <w:rPr>
          <w:rFonts w:ascii="Arial" w:hAnsi="Arial" w:cs="Arial"/>
        </w:rPr>
        <w:t>ериод действия</w:t>
      </w:r>
      <w:r w:rsidR="00891F32" w:rsidRPr="00394A7B">
        <w:rPr>
          <w:rFonts w:ascii="Arial" w:hAnsi="Arial" w:cs="Arial"/>
        </w:rPr>
        <w:t xml:space="preserve"> договора перестрахования;</w:t>
      </w:r>
    </w:p>
    <w:p w14:paraId="03A6684F" w14:textId="5BB53EDF" w:rsidR="0039563D"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В</w:t>
      </w:r>
      <w:r w:rsidR="0039563D" w:rsidRPr="00394A7B">
        <w:rPr>
          <w:rFonts w:ascii="Arial" w:hAnsi="Arial" w:cs="Arial"/>
        </w:rPr>
        <w:t xml:space="preserve">алюты обязательств и расчетов; </w:t>
      </w:r>
    </w:p>
    <w:p w14:paraId="50A67B1A" w14:textId="29010EEC" w:rsidR="0039563D"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С</w:t>
      </w:r>
      <w:r w:rsidR="0039563D" w:rsidRPr="00394A7B">
        <w:rPr>
          <w:rFonts w:ascii="Arial" w:hAnsi="Arial" w:cs="Arial"/>
        </w:rPr>
        <w:t>траховая сумма и лимиты ответственности страховщика по основному договору страхования;</w:t>
      </w:r>
    </w:p>
    <w:p w14:paraId="58377518" w14:textId="3E8A85F6" w:rsidR="0039563D"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Ф</w:t>
      </w:r>
      <w:r w:rsidR="0039563D" w:rsidRPr="00394A7B">
        <w:rPr>
          <w:rFonts w:ascii="Arial" w:hAnsi="Arial" w:cs="Arial"/>
        </w:rPr>
        <w:t>раншиза;</w:t>
      </w:r>
    </w:p>
    <w:p w14:paraId="2ADA22D9" w14:textId="3A2D3D3F"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Л</w:t>
      </w:r>
      <w:r w:rsidR="00891F32" w:rsidRPr="00394A7B">
        <w:rPr>
          <w:rFonts w:ascii="Arial" w:hAnsi="Arial" w:cs="Arial"/>
        </w:rPr>
        <w:t>имит</w:t>
      </w:r>
      <w:r w:rsidR="0050278F" w:rsidRPr="00394A7B">
        <w:rPr>
          <w:rFonts w:ascii="Arial" w:hAnsi="Arial" w:cs="Arial"/>
        </w:rPr>
        <w:t>/емкость</w:t>
      </w:r>
      <w:r w:rsidR="00891F32" w:rsidRPr="00394A7B">
        <w:rPr>
          <w:rFonts w:ascii="Arial" w:hAnsi="Arial" w:cs="Arial"/>
        </w:rPr>
        <w:t xml:space="preserve"> договора перестрахования;</w:t>
      </w:r>
    </w:p>
    <w:p w14:paraId="0D779742" w14:textId="2186FD91"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С</w:t>
      </w:r>
      <w:r w:rsidR="00891F32" w:rsidRPr="00394A7B">
        <w:rPr>
          <w:rFonts w:ascii="Arial" w:hAnsi="Arial" w:cs="Arial"/>
        </w:rPr>
        <w:t>обственное удержание Перестрахователя;</w:t>
      </w:r>
    </w:p>
    <w:p w14:paraId="3FF269D6" w14:textId="2793C3F7"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Д</w:t>
      </w:r>
      <w:r w:rsidR="00891F32" w:rsidRPr="00394A7B">
        <w:rPr>
          <w:rFonts w:ascii="Arial" w:hAnsi="Arial" w:cs="Arial"/>
        </w:rPr>
        <w:t xml:space="preserve">оля участия Перестраховщика и </w:t>
      </w:r>
      <w:r w:rsidR="008141A0" w:rsidRPr="00394A7B">
        <w:rPr>
          <w:rFonts w:ascii="Arial" w:hAnsi="Arial" w:cs="Arial"/>
        </w:rPr>
        <w:t>порядок</w:t>
      </w:r>
      <w:r w:rsidR="00891F32" w:rsidRPr="00394A7B">
        <w:rPr>
          <w:rFonts w:ascii="Arial" w:hAnsi="Arial" w:cs="Arial"/>
        </w:rPr>
        <w:t xml:space="preserve"> ее исчисления;</w:t>
      </w:r>
    </w:p>
    <w:p w14:paraId="51D30CAF" w14:textId="2EF1FD5A" w:rsidR="003F08C5" w:rsidRPr="00394A7B" w:rsidRDefault="00BF1EA5" w:rsidP="00E27891">
      <w:pPr>
        <w:pStyle w:val="a3"/>
        <w:numPr>
          <w:ilvl w:val="1"/>
          <w:numId w:val="22"/>
        </w:numPr>
        <w:spacing w:before="120" w:after="120" w:line="240" w:lineRule="auto"/>
        <w:ind w:firstLine="567"/>
        <w:contextualSpacing w:val="0"/>
        <w:jc w:val="both"/>
        <w:rPr>
          <w:rFonts w:ascii="Arial" w:hAnsi="Arial" w:cs="Arial"/>
        </w:rPr>
      </w:pPr>
      <w:r w:rsidRPr="00394A7B">
        <w:rPr>
          <w:rFonts w:ascii="Arial" w:hAnsi="Arial" w:cs="Arial"/>
        </w:rPr>
        <w:t>Р</w:t>
      </w:r>
      <w:r w:rsidR="00891F32" w:rsidRPr="00394A7B">
        <w:rPr>
          <w:rFonts w:ascii="Arial" w:hAnsi="Arial" w:cs="Arial"/>
        </w:rPr>
        <w:t xml:space="preserve">азмер перестраховочной </w:t>
      </w:r>
      <w:r w:rsidR="002E39DD" w:rsidRPr="00394A7B">
        <w:rPr>
          <w:rFonts w:ascii="Arial" w:hAnsi="Arial" w:cs="Arial"/>
        </w:rPr>
        <w:t>премии, перестраховочной</w:t>
      </w:r>
      <w:r w:rsidR="00891F32" w:rsidRPr="00394A7B">
        <w:rPr>
          <w:rFonts w:ascii="Arial" w:hAnsi="Arial" w:cs="Arial"/>
        </w:rPr>
        <w:t xml:space="preserve"> комиссии и иных вычетов, если таковые предусмотрены</w:t>
      </w:r>
      <w:r w:rsidR="00E608B7" w:rsidRPr="00394A7B">
        <w:rPr>
          <w:rFonts w:ascii="Arial" w:hAnsi="Arial" w:cs="Arial"/>
        </w:rPr>
        <w:t xml:space="preserve">, порядок </w:t>
      </w:r>
      <w:r w:rsidR="003C6674" w:rsidRPr="00394A7B">
        <w:rPr>
          <w:rFonts w:ascii="Arial" w:hAnsi="Arial" w:cs="Arial"/>
        </w:rPr>
        <w:t xml:space="preserve">и сроки </w:t>
      </w:r>
      <w:r w:rsidR="00E608B7" w:rsidRPr="00394A7B">
        <w:rPr>
          <w:rFonts w:ascii="Arial" w:hAnsi="Arial" w:cs="Arial"/>
        </w:rPr>
        <w:t>расчетов по договору перестрахования</w:t>
      </w:r>
      <w:r w:rsidR="00B9042F" w:rsidRPr="00394A7B">
        <w:rPr>
          <w:rFonts w:ascii="Arial" w:hAnsi="Arial" w:cs="Arial"/>
        </w:rPr>
        <w:t>.</w:t>
      </w:r>
    </w:p>
    <w:p w14:paraId="289A7C87" w14:textId="77777777" w:rsidR="003E5CCF" w:rsidRPr="00394A7B" w:rsidRDefault="003E5CCF" w:rsidP="00E27891">
      <w:pPr>
        <w:pStyle w:val="a3"/>
        <w:spacing w:before="120" w:after="120" w:line="240" w:lineRule="auto"/>
        <w:ind w:left="0" w:firstLine="567"/>
        <w:contextualSpacing w:val="0"/>
        <w:jc w:val="both"/>
        <w:rPr>
          <w:rFonts w:ascii="Arial" w:hAnsi="Arial" w:cs="Arial"/>
        </w:rPr>
      </w:pPr>
    </w:p>
    <w:p w14:paraId="55C50C27" w14:textId="00C713AE" w:rsidR="00217772" w:rsidRPr="00394A7B" w:rsidRDefault="00217772"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 xml:space="preserve">Если в оферте не были указаны какие-либо из перечисленных выше условий, но Перестраховщик ее акцептовал, то он в дальнейшем не имеет права сослаться на отсутствие в договоре соответствующих условий, так как считается, что </w:t>
      </w:r>
      <w:r w:rsidR="00277E8E" w:rsidRPr="00394A7B">
        <w:rPr>
          <w:rFonts w:ascii="Arial" w:hAnsi="Arial" w:cs="Arial"/>
        </w:rPr>
        <w:t>С</w:t>
      </w:r>
      <w:r w:rsidRPr="00394A7B">
        <w:rPr>
          <w:rFonts w:ascii="Arial" w:hAnsi="Arial" w:cs="Arial"/>
        </w:rPr>
        <w:t>тороны не признали отсутствующие условия существенными.</w:t>
      </w:r>
    </w:p>
    <w:p w14:paraId="037023D1" w14:textId="3129DEF6" w:rsidR="00E07DAD" w:rsidRPr="00394A7B" w:rsidRDefault="00E1775A"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lastRenderedPageBreak/>
        <w:t xml:space="preserve">Передача </w:t>
      </w:r>
      <w:r w:rsidR="00DC692E" w:rsidRPr="00394A7B">
        <w:rPr>
          <w:rFonts w:ascii="Arial" w:hAnsi="Arial" w:cs="Arial"/>
        </w:rPr>
        <w:t xml:space="preserve">в </w:t>
      </w:r>
      <w:r w:rsidR="00E07DAD" w:rsidRPr="00394A7B">
        <w:rPr>
          <w:rFonts w:ascii="Arial" w:hAnsi="Arial" w:cs="Arial"/>
        </w:rPr>
        <w:t xml:space="preserve">перестрахование </w:t>
      </w:r>
      <w:r w:rsidRPr="00394A7B">
        <w:rPr>
          <w:rFonts w:ascii="Arial" w:hAnsi="Arial" w:cs="Arial"/>
        </w:rPr>
        <w:t xml:space="preserve">риска страховой выплаты осуществляется </w:t>
      </w:r>
      <w:r w:rsidR="00E07DAD" w:rsidRPr="00394A7B">
        <w:rPr>
          <w:rFonts w:ascii="Arial" w:hAnsi="Arial" w:cs="Arial"/>
        </w:rPr>
        <w:t xml:space="preserve">в полном соответствии с условиями </w:t>
      </w:r>
      <w:r w:rsidR="00A967AA" w:rsidRPr="00394A7B">
        <w:rPr>
          <w:rFonts w:ascii="Arial" w:hAnsi="Arial" w:cs="Arial"/>
        </w:rPr>
        <w:t xml:space="preserve">основного </w:t>
      </w:r>
      <w:r w:rsidR="00E07DAD" w:rsidRPr="00394A7B">
        <w:rPr>
          <w:rFonts w:ascii="Arial" w:hAnsi="Arial" w:cs="Arial"/>
        </w:rPr>
        <w:t>договора страхования, если договором перестрахования не установлено иное.</w:t>
      </w:r>
      <w:r w:rsidR="00F8274B" w:rsidRPr="00394A7B">
        <w:rPr>
          <w:rFonts w:ascii="Arial" w:hAnsi="Arial" w:cs="Arial"/>
        </w:rPr>
        <w:t xml:space="preserve"> </w:t>
      </w:r>
    </w:p>
    <w:p w14:paraId="1AAF64A1" w14:textId="688E225B" w:rsidR="00E07DAD" w:rsidRPr="00394A7B" w:rsidRDefault="00E07DAD"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Перестраховщик вправе запрашивать у Перестрахователя документы и информацию для оценки предложенного в перестрахование риска, в том числе необходимую для оценки обстоятельств, указанных в п.4.</w:t>
      </w:r>
      <w:r w:rsidR="00346859" w:rsidRPr="00394A7B">
        <w:rPr>
          <w:rFonts w:ascii="Arial" w:hAnsi="Arial" w:cs="Arial"/>
        </w:rPr>
        <w:t>3</w:t>
      </w:r>
      <w:r w:rsidR="003B21FB" w:rsidRPr="00394A7B">
        <w:rPr>
          <w:rFonts w:ascii="Arial" w:hAnsi="Arial" w:cs="Arial"/>
        </w:rPr>
        <w:t>,</w:t>
      </w:r>
      <w:r w:rsidRPr="00394A7B">
        <w:rPr>
          <w:rFonts w:ascii="Arial" w:hAnsi="Arial" w:cs="Arial"/>
        </w:rPr>
        <w:t xml:space="preserve"> а Перестрахователь обязан предоставить ему такую информацию</w:t>
      </w:r>
      <w:r w:rsidR="00D279DD" w:rsidRPr="00394A7B">
        <w:rPr>
          <w:rFonts w:ascii="Arial" w:hAnsi="Arial" w:cs="Arial"/>
        </w:rPr>
        <w:t xml:space="preserve"> в случае ее наличия</w:t>
      </w:r>
      <w:r w:rsidRPr="00394A7B">
        <w:rPr>
          <w:rFonts w:ascii="Arial" w:hAnsi="Arial" w:cs="Arial"/>
        </w:rPr>
        <w:t>.</w:t>
      </w:r>
    </w:p>
    <w:p w14:paraId="55B43CA5" w14:textId="77777777" w:rsidR="00275F86" w:rsidRPr="00394A7B" w:rsidRDefault="00275F86"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Ответ на оферту должен быть направлен в</w:t>
      </w:r>
      <w:r w:rsidR="001969BD" w:rsidRPr="00394A7B">
        <w:rPr>
          <w:rFonts w:ascii="Arial" w:hAnsi="Arial" w:cs="Arial"/>
        </w:rPr>
        <w:t xml:space="preserve"> течение 3 (трех) рабочих дней после получения, если </w:t>
      </w:r>
      <w:r w:rsidRPr="00394A7B">
        <w:rPr>
          <w:rFonts w:ascii="Arial" w:hAnsi="Arial" w:cs="Arial"/>
        </w:rPr>
        <w:t>в оферте не установлен иной срок.</w:t>
      </w:r>
    </w:p>
    <w:p w14:paraId="7E876B13" w14:textId="77777777" w:rsidR="00F8274B" w:rsidRPr="00394A7B" w:rsidRDefault="00275F86"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 xml:space="preserve">Отсутствие ответа в установленные срок приравнивается к отклонению оферты. </w:t>
      </w:r>
    </w:p>
    <w:p w14:paraId="6E04FC0A" w14:textId="77777777" w:rsidR="00E6728F" w:rsidRPr="00394A7B" w:rsidRDefault="00E6728F" w:rsidP="00E27891">
      <w:pPr>
        <w:pStyle w:val="a3"/>
        <w:numPr>
          <w:ilvl w:val="1"/>
          <w:numId w:val="4"/>
        </w:numPr>
        <w:spacing w:before="120" w:after="120" w:line="240" w:lineRule="auto"/>
        <w:ind w:left="0" w:firstLine="567"/>
        <w:contextualSpacing w:val="0"/>
        <w:jc w:val="both"/>
        <w:rPr>
          <w:rFonts w:ascii="Arial" w:hAnsi="Arial" w:cs="Arial"/>
        </w:rPr>
      </w:pPr>
      <w:r w:rsidRPr="00394A7B">
        <w:rPr>
          <w:rFonts w:ascii="Arial" w:hAnsi="Arial" w:cs="Arial"/>
        </w:rPr>
        <w:t>Датой заключения договора перестрахования считается дата акцепта оферты.</w:t>
      </w:r>
    </w:p>
    <w:p w14:paraId="5045EF49" w14:textId="77777777" w:rsidR="00E6728F" w:rsidRPr="00394A7B" w:rsidRDefault="00E6728F" w:rsidP="00E27891">
      <w:pPr>
        <w:pStyle w:val="a3"/>
        <w:spacing w:before="120" w:after="120" w:line="240" w:lineRule="auto"/>
        <w:ind w:left="0" w:firstLine="567"/>
        <w:contextualSpacing w:val="0"/>
        <w:jc w:val="both"/>
        <w:rPr>
          <w:rFonts w:ascii="Arial" w:hAnsi="Arial" w:cs="Arial"/>
        </w:rPr>
      </w:pPr>
    </w:p>
    <w:p w14:paraId="25F9B3D7" w14:textId="77777777" w:rsidR="00E6728F" w:rsidRPr="00394A7B" w:rsidRDefault="00E6728F" w:rsidP="00E27891">
      <w:pPr>
        <w:pStyle w:val="a3"/>
        <w:numPr>
          <w:ilvl w:val="0"/>
          <w:numId w:val="1"/>
        </w:numPr>
        <w:spacing w:before="120" w:after="120" w:line="240" w:lineRule="auto"/>
        <w:ind w:left="0" w:firstLine="567"/>
        <w:contextualSpacing w:val="0"/>
        <w:jc w:val="both"/>
        <w:rPr>
          <w:rFonts w:ascii="Arial" w:hAnsi="Arial" w:cs="Arial"/>
          <w:b/>
        </w:rPr>
      </w:pPr>
      <w:r w:rsidRPr="00394A7B">
        <w:rPr>
          <w:rFonts w:ascii="Arial" w:hAnsi="Arial" w:cs="Arial"/>
          <w:b/>
        </w:rPr>
        <w:t>ОБЯЗАТЕЛЬСТВА СТОРОН</w:t>
      </w:r>
    </w:p>
    <w:p w14:paraId="5E261D4E" w14:textId="6928999B" w:rsidR="00E6728F" w:rsidRPr="00394A7B" w:rsidRDefault="00E6728F"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 Перестрахователь оставляет на собственном удержании часть обязательств</w:t>
      </w:r>
      <w:r w:rsidR="00E1775A" w:rsidRPr="00394A7B">
        <w:rPr>
          <w:rFonts w:ascii="Arial" w:hAnsi="Arial" w:cs="Arial"/>
        </w:rPr>
        <w:t xml:space="preserve"> по страховой выплате</w:t>
      </w:r>
      <w:r w:rsidRPr="00394A7B">
        <w:rPr>
          <w:rFonts w:ascii="Arial" w:hAnsi="Arial" w:cs="Arial"/>
        </w:rPr>
        <w:t xml:space="preserve"> по </w:t>
      </w:r>
      <w:r w:rsidR="00A967AA" w:rsidRPr="00394A7B">
        <w:rPr>
          <w:rFonts w:ascii="Arial" w:hAnsi="Arial" w:cs="Arial"/>
        </w:rPr>
        <w:t xml:space="preserve">основному </w:t>
      </w:r>
      <w:r w:rsidRPr="00394A7B">
        <w:rPr>
          <w:rFonts w:ascii="Arial" w:hAnsi="Arial" w:cs="Arial"/>
        </w:rPr>
        <w:t xml:space="preserve">договору страхованию, если Сторонами не согласовано иное. </w:t>
      </w:r>
    </w:p>
    <w:p w14:paraId="773F2B4C" w14:textId="39974403" w:rsidR="00E6728F" w:rsidRPr="00394A7B" w:rsidRDefault="00E6728F"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 xml:space="preserve">Перестрахователь не вправе изменять собственное удержание </w:t>
      </w:r>
      <w:r w:rsidR="0091590A" w:rsidRPr="00394A7B">
        <w:rPr>
          <w:rFonts w:ascii="Arial" w:hAnsi="Arial" w:cs="Arial"/>
        </w:rPr>
        <w:t xml:space="preserve">по договору перестрахования </w:t>
      </w:r>
      <w:r w:rsidR="00A44A13" w:rsidRPr="00394A7B">
        <w:rPr>
          <w:rFonts w:ascii="Arial" w:hAnsi="Arial" w:cs="Arial"/>
        </w:rPr>
        <w:t>без письменного согласования с Перестраховщиком</w:t>
      </w:r>
      <w:r w:rsidRPr="00394A7B">
        <w:rPr>
          <w:rFonts w:ascii="Arial" w:hAnsi="Arial" w:cs="Arial"/>
        </w:rPr>
        <w:t xml:space="preserve">. </w:t>
      </w:r>
    </w:p>
    <w:p w14:paraId="4D6D0D60" w14:textId="28A9CA7A" w:rsidR="00E6728F" w:rsidRPr="00394A7B" w:rsidRDefault="00E6728F"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 xml:space="preserve">Стороны признают, что обстоятельства, указанные в </w:t>
      </w:r>
      <w:r w:rsidR="00B14729" w:rsidRPr="00394A7B">
        <w:rPr>
          <w:rFonts w:ascii="Arial" w:hAnsi="Arial" w:cs="Arial"/>
        </w:rPr>
        <w:t>настоящем пункте,</w:t>
      </w:r>
      <w:r w:rsidRPr="00394A7B">
        <w:rPr>
          <w:rFonts w:ascii="Arial" w:hAnsi="Arial" w:cs="Arial"/>
        </w:rPr>
        <w:t xml:space="preserve"> являются существенными для заключения договора перестрахования.</w:t>
      </w:r>
    </w:p>
    <w:p w14:paraId="6BA704FF" w14:textId="3F9BD7CC" w:rsidR="006B4057" w:rsidRPr="00394A7B" w:rsidRDefault="0050278F"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Любое п</w:t>
      </w:r>
      <w:r w:rsidR="006B4057" w:rsidRPr="00394A7B">
        <w:rPr>
          <w:rFonts w:ascii="Arial" w:hAnsi="Arial" w:cs="Arial"/>
        </w:rPr>
        <w:t>ерестрахование в отношении ответственности превышающей лимит</w:t>
      </w:r>
      <w:r w:rsidRPr="00394A7B">
        <w:rPr>
          <w:rFonts w:ascii="Arial" w:hAnsi="Arial" w:cs="Arial"/>
        </w:rPr>
        <w:t>/емкость</w:t>
      </w:r>
      <w:r w:rsidR="006B4057" w:rsidRPr="00394A7B">
        <w:rPr>
          <w:rFonts w:ascii="Arial" w:hAnsi="Arial" w:cs="Arial"/>
        </w:rPr>
        <w:t xml:space="preserve"> договора перестрахования считается пропорциональным, если Сторонами </w:t>
      </w:r>
      <w:r w:rsidR="006642F7" w:rsidRPr="00394A7B">
        <w:rPr>
          <w:rFonts w:ascii="Arial" w:hAnsi="Arial" w:cs="Arial"/>
        </w:rPr>
        <w:t xml:space="preserve">в договоре перестраховании </w:t>
      </w:r>
      <w:r w:rsidR="006B4057" w:rsidRPr="00394A7B">
        <w:rPr>
          <w:rFonts w:ascii="Arial" w:hAnsi="Arial" w:cs="Arial"/>
        </w:rPr>
        <w:t>не установлено иное.</w:t>
      </w:r>
    </w:p>
    <w:p w14:paraId="0177A4C6" w14:textId="34DDCDDB" w:rsidR="00A44A13" w:rsidRPr="00394A7B" w:rsidRDefault="00A44A13"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В случае, если </w:t>
      </w:r>
      <w:r w:rsidR="00B67912" w:rsidRPr="00394A7B">
        <w:rPr>
          <w:rFonts w:ascii="Arial" w:hAnsi="Arial" w:cs="Arial"/>
        </w:rPr>
        <w:t>доля ответственности Перестраховщика не превышает 10% от объ</w:t>
      </w:r>
      <w:r w:rsidR="00653C6D" w:rsidRPr="00394A7B">
        <w:rPr>
          <w:rFonts w:ascii="Arial" w:hAnsi="Arial" w:cs="Arial"/>
        </w:rPr>
        <w:t>ема ответственности передаваемой</w:t>
      </w:r>
      <w:r w:rsidR="00B67912" w:rsidRPr="00394A7B">
        <w:rPr>
          <w:rFonts w:ascii="Arial" w:hAnsi="Arial" w:cs="Arial"/>
        </w:rPr>
        <w:t xml:space="preserve"> в </w:t>
      </w:r>
      <w:r w:rsidR="00B14729" w:rsidRPr="00394A7B">
        <w:rPr>
          <w:rFonts w:ascii="Arial" w:hAnsi="Arial" w:cs="Arial"/>
        </w:rPr>
        <w:t>перестрахование</w:t>
      </w:r>
      <w:r w:rsidR="00B14729" w:rsidRPr="00394A7B" w:rsidDel="0070780A">
        <w:rPr>
          <w:rFonts w:ascii="Arial" w:hAnsi="Arial" w:cs="Arial"/>
        </w:rPr>
        <w:t>,</w:t>
      </w:r>
      <w:r w:rsidR="009D7792" w:rsidRPr="00394A7B">
        <w:rPr>
          <w:rFonts w:ascii="Arial" w:hAnsi="Arial" w:cs="Arial"/>
        </w:rPr>
        <w:t xml:space="preserve"> то</w:t>
      </w:r>
      <w:r w:rsidRPr="00394A7B">
        <w:rPr>
          <w:rFonts w:ascii="Arial" w:hAnsi="Arial" w:cs="Arial"/>
        </w:rPr>
        <w:t xml:space="preserve"> условия передачи </w:t>
      </w:r>
      <w:r w:rsidR="001F5571" w:rsidRPr="00394A7B">
        <w:rPr>
          <w:rFonts w:ascii="Arial" w:hAnsi="Arial" w:cs="Arial"/>
        </w:rPr>
        <w:t xml:space="preserve">рисков </w:t>
      </w:r>
      <w:r w:rsidRPr="00394A7B">
        <w:rPr>
          <w:rFonts w:ascii="Arial" w:hAnsi="Arial" w:cs="Arial"/>
        </w:rPr>
        <w:t>Перестраховщику должны соответствовать условиям</w:t>
      </w:r>
      <w:r w:rsidR="0070780A" w:rsidRPr="00394A7B">
        <w:rPr>
          <w:rFonts w:ascii="Arial" w:hAnsi="Arial" w:cs="Arial"/>
        </w:rPr>
        <w:t>, в том числе финансовым,</w:t>
      </w:r>
      <w:r w:rsidRPr="00394A7B">
        <w:rPr>
          <w:rFonts w:ascii="Arial" w:hAnsi="Arial" w:cs="Arial"/>
        </w:rPr>
        <w:t xml:space="preserve"> передачи </w:t>
      </w:r>
      <w:r w:rsidR="0070780A" w:rsidRPr="00394A7B">
        <w:rPr>
          <w:rFonts w:ascii="Arial" w:hAnsi="Arial" w:cs="Arial"/>
        </w:rPr>
        <w:t xml:space="preserve">рисков </w:t>
      </w:r>
      <w:r w:rsidRPr="00394A7B">
        <w:rPr>
          <w:rFonts w:ascii="Arial" w:hAnsi="Arial" w:cs="Arial"/>
        </w:rPr>
        <w:t>другим перестраховщикам.</w:t>
      </w:r>
    </w:p>
    <w:p w14:paraId="65F8F667" w14:textId="571F7801" w:rsidR="00A44A13" w:rsidRPr="00394A7B" w:rsidRDefault="00A44A13"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 xml:space="preserve">Стороны признают, что обстоятельства, указанные в </w:t>
      </w:r>
      <w:r w:rsidR="0030121B" w:rsidRPr="00394A7B">
        <w:rPr>
          <w:rFonts w:ascii="Arial" w:hAnsi="Arial" w:cs="Arial"/>
        </w:rPr>
        <w:t>настоящем пункте,</w:t>
      </w:r>
      <w:r w:rsidRPr="00394A7B">
        <w:rPr>
          <w:rFonts w:ascii="Arial" w:hAnsi="Arial" w:cs="Arial"/>
        </w:rPr>
        <w:t xml:space="preserve"> являются существенными для заключения договора перестрахования.</w:t>
      </w:r>
    </w:p>
    <w:p w14:paraId="1B11A949" w14:textId="13DBBB38" w:rsidR="00A44A13" w:rsidRPr="00394A7B" w:rsidRDefault="00A44A13"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Перестрахователь, руководствуясь положениями статьи 431.</w:t>
      </w:r>
      <w:r w:rsidR="0070780A" w:rsidRPr="00394A7B">
        <w:rPr>
          <w:rFonts w:ascii="Arial" w:hAnsi="Arial" w:cs="Arial"/>
        </w:rPr>
        <w:t>2</w:t>
      </w:r>
      <w:r w:rsidRPr="00394A7B">
        <w:rPr>
          <w:rFonts w:ascii="Arial" w:hAnsi="Arial" w:cs="Arial"/>
        </w:rPr>
        <w:t xml:space="preserve">. Гражданского кодекса РФ, заверяет и гарантирует, что условия передачи </w:t>
      </w:r>
      <w:r w:rsidR="00271709" w:rsidRPr="00394A7B">
        <w:rPr>
          <w:rFonts w:ascii="Arial" w:hAnsi="Arial" w:cs="Arial"/>
        </w:rPr>
        <w:t xml:space="preserve">рисков </w:t>
      </w:r>
      <w:r w:rsidR="009C09E6" w:rsidRPr="00394A7B">
        <w:rPr>
          <w:rFonts w:ascii="Arial" w:hAnsi="Arial" w:cs="Arial"/>
        </w:rPr>
        <w:t xml:space="preserve">по настоящему Договору </w:t>
      </w:r>
      <w:r w:rsidRPr="00394A7B">
        <w:rPr>
          <w:rFonts w:ascii="Arial" w:hAnsi="Arial" w:cs="Arial"/>
        </w:rPr>
        <w:t xml:space="preserve">Перестраховщику </w:t>
      </w:r>
      <w:r w:rsidR="008C08FD" w:rsidRPr="00394A7B">
        <w:rPr>
          <w:rFonts w:ascii="Arial" w:hAnsi="Arial" w:cs="Arial"/>
        </w:rPr>
        <w:t xml:space="preserve">в объеме не более 10 % от объема ответственности передаваемой Перестрахователем </w:t>
      </w:r>
      <w:r w:rsidRPr="00394A7B">
        <w:rPr>
          <w:rFonts w:ascii="Arial" w:hAnsi="Arial" w:cs="Arial"/>
        </w:rPr>
        <w:t>всегда будут соответствовать условиям</w:t>
      </w:r>
      <w:r w:rsidR="00B67912" w:rsidRPr="00394A7B">
        <w:rPr>
          <w:rFonts w:ascii="Arial" w:hAnsi="Arial" w:cs="Arial"/>
        </w:rPr>
        <w:t>, в том числе финансовым,</w:t>
      </w:r>
      <w:r w:rsidRPr="00394A7B">
        <w:rPr>
          <w:rFonts w:ascii="Arial" w:hAnsi="Arial" w:cs="Arial"/>
        </w:rPr>
        <w:t xml:space="preserve"> передачи </w:t>
      </w:r>
      <w:r w:rsidR="00271709" w:rsidRPr="00394A7B">
        <w:rPr>
          <w:rFonts w:ascii="Arial" w:hAnsi="Arial" w:cs="Arial"/>
        </w:rPr>
        <w:t xml:space="preserve">рисков </w:t>
      </w:r>
      <w:r w:rsidRPr="00394A7B">
        <w:rPr>
          <w:rFonts w:ascii="Arial" w:hAnsi="Arial" w:cs="Arial"/>
        </w:rPr>
        <w:t xml:space="preserve">другим </w:t>
      </w:r>
      <w:r w:rsidR="0030121B" w:rsidRPr="00394A7B">
        <w:rPr>
          <w:rFonts w:ascii="Arial" w:hAnsi="Arial" w:cs="Arial"/>
        </w:rPr>
        <w:t>перестраховщикам.</w:t>
      </w:r>
    </w:p>
    <w:p w14:paraId="568F90F4" w14:textId="77777777" w:rsidR="00663138" w:rsidRPr="00394A7B" w:rsidRDefault="00663138"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Перестрахователь обязан своевременно и в полном объеме выполнять свои обязательства по оплате перестраховочной премии.</w:t>
      </w:r>
    </w:p>
    <w:p w14:paraId="5CB8CEA2" w14:textId="5F7A1C6F" w:rsidR="00E6728F" w:rsidRPr="00394A7B" w:rsidRDefault="00E6728F"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Перестрахователь обязан представить Перестраховщику информацию для идентификации в соответствии с положениями закона № 115-ФЗ или возместить Перестраховщику убытки </w:t>
      </w:r>
      <w:r w:rsidR="00E04640" w:rsidRPr="00394A7B">
        <w:rPr>
          <w:rFonts w:ascii="Arial" w:hAnsi="Arial" w:cs="Arial"/>
        </w:rPr>
        <w:t>возникшие по причине отсутствия</w:t>
      </w:r>
      <w:r w:rsidRPr="00394A7B">
        <w:rPr>
          <w:rFonts w:ascii="Arial" w:hAnsi="Arial" w:cs="Arial"/>
        </w:rPr>
        <w:t xml:space="preserve"> такой информации. </w:t>
      </w:r>
    </w:p>
    <w:p w14:paraId="38DC0F91" w14:textId="0BDD8C43" w:rsidR="007C5A3F" w:rsidRPr="00394A7B" w:rsidRDefault="00E6728F"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Ответственность Перестраховщика по договору перестрахования начинается со дня заключения так</w:t>
      </w:r>
      <w:r w:rsidR="007C5A3F" w:rsidRPr="00394A7B">
        <w:rPr>
          <w:rFonts w:ascii="Arial" w:hAnsi="Arial" w:cs="Arial"/>
        </w:rPr>
        <w:t xml:space="preserve">ого договора, однако не ранее начала действия </w:t>
      </w:r>
      <w:r w:rsidR="00DD3231" w:rsidRPr="00394A7B">
        <w:rPr>
          <w:rFonts w:ascii="Arial" w:hAnsi="Arial" w:cs="Arial"/>
        </w:rPr>
        <w:t xml:space="preserve">основного </w:t>
      </w:r>
      <w:r w:rsidR="007C5A3F" w:rsidRPr="00394A7B">
        <w:rPr>
          <w:rFonts w:ascii="Arial" w:hAnsi="Arial" w:cs="Arial"/>
        </w:rPr>
        <w:t>договора страхования, если в договоре перестрахования не установлено иное.</w:t>
      </w:r>
    </w:p>
    <w:p w14:paraId="6D4E0B09" w14:textId="588ECFFA" w:rsidR="00A44A13" w:rsidRPr="00394A7B" w:rsidRDefault="007C5A3F"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Перестраховщик не освобождается от обязанности произвести выплату страхового возмещения по договору перестрахования в случае, если Перестрахователь выплатил страховое возмещение по </w:t>
      </w:r>
      <w:r w:rsidR="00DD3231" w:rsidRPr="00394A7B">
        <w:rPr>
          <w:rFonts w:ascii="Arial" w:hAnsi="Arial" w:cs="Arial"/>
        </w:rPr>
        <w:t xml:space="preserve">основному </w:t>
      </w:r>
      <w:r w:rsidRPr="00394A7B">
        <w:rPr>
          <w:rFonts w:ascii="Arial" w:hAnsi="Arial" w:cs="Arial"/>
        </w:rPr>
        <w:t xml:space="preserve">договору страхования по истечению периода действия соответствующего договора перестрахования при условии, что </w:t>
      </w:r>
      <w:r w:rsidRPr="00394A7B">
        <w:rPr>
          <w:rFonts w:ascii="Arial" w:hAnsi="Arial" w:cs="Arial"/>
        </w:rPr>
        <w:lastRenderedPageBreak/>
        <w:t xml:space="preserve">страховой случай </w:t>
      </w:r>
      <w:r w:rsidR="00F76FCC" w:rsidRPr="00394A7B">
        <w:rPr>
          <w:rFonts w:ascii="Arial" w:hAnsi="Arial" w:cs="Arial"/>
        </w:rPr>
        <w:t xml:space="preserve">по основному договору перестрахования </w:t>
      </w:r>
      <w:r w:rsidRPr="00394A7B">
        <w:rPr>
          <w:rFonts w:ascii="Arial" w:hAnsi="Arial" w:cs="Arial"/>
        </w:rPr>
        <w:t>произошел</w:t>
      </w:r>
      <w:r w:rsidR="00F76FCC" w:rsidRPr="00394A7B">
        <w:rPr>
          <w:rFonts w:ascii="Arial" w:hAnsi="Arial" w:cs="Arial"/>
        </w:rPr>
        <w:t xml:space="preserve"> </w:t>
      </w:r>
      <w:r w:rsidRPr="00394A7B">
        <w:rPr>
          <w:rFonts w:ascii="Arial" w:hAnsi="Arial" w:cs="Arial"/>
        </w:rPr>
        <w:t>в период действия такого договора перестрахования</w:t>
      </w:r>
      <w:r w:rsidR="00F76FCC" w:rsidRPr="00394A7B">
        <w:rPr>
          <w:rFonts w:ascii="Arial" w:hAnsi="Arial" w:cs="Arial"/>
        </w:rPr>
        <w:t>, если договором перестрахования не установлено иное</w:t>
      </w:r>
    </w:p>
    <w:p w14:paraId="660A3E8B" w14:textId="77777777" w:rsidR="00E6728F" w:rsidRPr="00394A7B" w:rsidRDefault="00A44A13"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Перестраховщик не несет ответственности по обязательствам других перестраховщиков.</w:t>
      </w:r>
      <w:r w:rsidR="007C5A3F" w:rsidRPr="00394A7B">
        <w:rPr>
          <w:rFonts w:ascii="Arial" w:hAnsi="Arial" w:cs="Arial"/>
        </w:rPr>
        <w:t xml:space="preserve">  </w:t>
      </w:r>
    </w:p>
    <w:p w14:paraId="320E5874" w14:textId="4E4D2EB6" w:rsidR="00E6728F" w:rsidRPr="00394A7B" w:rsidRDefault="00E6728F" w:rsidP="00E27891">
      <w:pPr>
        <w:pStyle w:val="a3"/>
        <w:spacing w:before="120" w:after="120" w:line="240" w:lineRule="auto"/>
        <w:ind w:left="0" w:firstLine="567"/>
        <w:contextualSpacing w:val="0"/>
        <w:jc w:val="both"/>
        <w:rPr>
          <w:rFonts w:ascii="Arial" w:hAnsi="Arial" w:cs="Arial"/>
        </w:rPr>
      </w:pPr>
    </w:p>
    <w:p w14:paraId="6B641A94" w14:textId="65B0EB16" w:rsidR="00F8274B" w:rsidRPr="00394A7B" w:rsidRDefault="00724DFA" w:rsidP="00E27891">
      <w:pPr>
        <w:pStyle w:val="a3"/>
        <w:numPr>
          <w:ilvl w:val="0"/>
          <w:numId w:val="1"/>
        </w:numPr>
        <w:spacing w:before="120" w:after="120" w:line="240" w:lineRule="auto"/>
        <w:ind w:left="0" w:firstLine="567"/>
        <w:contextualSpacing w:val="0"/>
        <w:jc w:val="both"/>
        <w:rPr>
          <w:rFonts w:ascii="Arial" w:hAnsi="Arial" w:cs="Arial"/>
          <w:b/>
        </w:rPr>
      </w:pPr>
      <w:r w:rsidRPr="00394A7B">
        <w:rPr>
          <w:rFonts w:ascii="Arial" w:hAnsi="Arial" w:cs="Arial"/>
          <w:b/>
        </w:rPr>
        <w:t>РАСТОРЖЕНИЕ ДОГОВОРА ПЕРЕСТРАХОВАНИЯ</w:t>
      </w:r>
    </w:p>
    <w:p w14:paraId="49E87317" w14:textId="74FFC8E9" w:rsidR="00DD7A2D" w:rsidRPr="00394A7B" w:rsidRDefault="00835290"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Каждая из С</w:t>
      </w:r>
      <w:r w:rsidR="00DD7A2D" w:rsidRPr="00394A7B">
        <w:rPr>
          <w:rFonts w:ascii="Arial" w:hAnsi="Arial" w:cs="Arial"/>
        </w:rPr>
        <w:t xml:space="preserve">торон имеет право расторгнуть договор перестрахования до истечения срока его действия путем направления другой Стороне соответствующего </w:t>
      </w:r>
      <w:r w:rsidRPr="00394A7B">
        <w:rPr>
          <w:rFonts w:ascii="Arial" w:hAnsi="Arial" w:cs="Arial"/>
        </w:rPr>
        <w:t xml:space="preserve">письменного </w:t>
      </w:r>
      <w:r w:rsidR="00DD7A2D" w:rsidRPr="00394A7B">
        <w:rPr>
          <w:rFonts w:ascii="Arial" w:hAnsi="Arial" w:cs="Arial"/>
        </w:rPr>
        <w:t>уведомления о расторжении</w:t>
      </w:r>
      <w:r w:rsidRPr="00394A7B">
        <w:rPr>
          <w:rFonts w:ascii="Arial" w:hAnsi="Arial" w:cs="Arial"/>
        </w:rPr>
        <w:t xml:space="preserve"> если</w:t>
      </w:r>
      <w:r w:rsidR="00DD7A2D" w:rsidRPr="00394A7B">
        <w:rPr>
          <w:rFonts w:ascii="Arial" w:hAnsi="Arial" w:cs="Arial"/>
        </w:rPr>
        <w:t>:</w:t>
      </w:r>
    </w:p>
    <w:p w14:paraId="4A38D34A" w14:textId="091A025F" w:rsidR="00835290" w:rsidRPr="00394A7B" w:rsidRDefault="00835290" w:rsidP="00E27891">
      <w:pPr>
        <w:pStyle w:val="a3"/>
        <w:numPr>
          <w:ilvl w:val="0"/>
          <w:numId w:val="18"/>
        </w:numPr>
        <w:spacing w:before="120" w:after="120" w:line="240" w:lineRule="auto"/>
        <w:ind w:firstLine="567"/>
        <w:contextualSpacing w:val="0"/>
        <w:jc w:val="both"/>
        <w:rPr>
          <w:rFonts w:ascii="Arial" w:hAnsi="Arial" w:cs="Arial"/>
        </w:rPr>
      </w:pPr>
      <w:r w:rsidRPr="00394A7B">
        <w:rPr>
          <w:rFonts w:ascii="Arial" w:hAnsi="Arial" w:cs="Arial"/>
        </w:rPr>
        <w:t xml:space="preserve">произошло слияние с другим перестрахователем или </w:t>
      </w:r>
      <w:r w:rsidR="002E39DD" w:rsidRPr="00394A7B">
        <w:rPr>
          <w:rFonts w:ascii="Arial" w:hAnsi="Arial" w:cs="Arial"/>
        </w:rPr>
        <w:t>Перестрахователь попадает</w:t>
      </w:r>
      <w:r w:rsidRPr="00394A7B">
        <w:rPr>
          <w:rFonts w:ascii="Arial" w:hAnsi="Arial" w:cs="Arial"/>
        </w:rPr>
        <w:t xml:space="preserve"> под контроль другого перестрахователя;</w:t>
      </w:r>
    </w:p>
    <w:p w14:paraId="25B77EB6" w14:textId="4CDF039D" w:rsidR="00D36B4D" w:rsidRPr="00394A7B" w:rsidRDefault="00D36B4D" w:rsidP="00E27891">
      <w:pPr>
        <w:pStyle w:val="a3"/>
        <w:numPr>
          <w:ilvl w:val="0"/>
          <w:numId w:val="18"/>
        </w:numPr>
        <w:spacing w:before="120" w:after="120" w:line="240" w:lineRule="auto"/>
        <w:ind w:firstLine="567"/>
        <w:contextualSpacing w:val="0"/>
        <w:jc w:val="both"/>
        <w:rPr>
          <w:rFonts w:ascii="Arial" w:hAnsi="Arial" w:cs="Arial"/>
        </w:rPr>
      </w:pPr>
      <w:r w:rsidRPr="00394A7B">
        <w:rPr>
          <w:rFonts w:ascii="Arial" w:hAnsi="Arial" w:cs="Arial"/>
        </w:rPr>
        <w:t>другая Сторона не может выполнить свои обязательства по договору перестрахования после получения соответствующего письменного запроса;</w:t>
      </w:r>
    </w:p>
    <w:p w14:paraId="023D9ECA" w14:textId="1A8862F7" w:rsidR="009457EA" w:rsidRPr="00394A7B" w:rsidRDefault="00D36B4D" w:rsidP="00E27891">
      <w:pPr>
        <w:pStyle w:val="a3"/>
        <w:numPr>
          <w:ilvl w:val="0"/>
          <w:numId w:val="18"/>
        </w:numPr>
        <w:spacing w:before="120" w:after="120" w:line="240" w:lineRule="auto"/>
        <w:ind w:firstLine="567"/>
        <w:contextualSpacing w:val="0"/>
        <w:jc w:val="both"/>
        <w:rPr>
          <w:rFonts w:ascii="Arial" w:hAnsi="Arial" w:cs="Arial"/>
        </w:rPr>
      </w:pPr>
      <w:r w:rsidRPr="00394A7B">
        <w:rPr>
          <w:rFonts w:ascii="Arial" w:hAnsi="Arial" w:cs="Arial"/>
        </w:rPr>
        <w:t xml:space="preserve">имело место </w:t>
      </w:r>
      <w:r w:rsidR="009457EA" w:rsidRPr="00394A7B">
        <w:rPr>
          <w:rFonts w:ascii="Arial" w:hAnsi="Arial" w:cs="Arial"/>
        </w:rPr>
        <w:t xml:space="preserve">возбуждение в арбитражном суде в </w:t>
      </w:r>
      <w:r w:rsidR="002E39DD" w:rsidRPr="00394A7B">
        <w:rPr>
          <w:rFonts w:ascii="Arial" w:hAnsi="Arial" w:cs="Arial"/>
        </w:rPr>
        <w:t>отношении другой</w:t>
      </w:r>
      <w:r w:rsidR="00835290" w:rsidRPr="00394A7B">
        <w:rPr>
          <w:rFonts w:ascii="Arial" w:hAnsi="Arial" w:cs="Arial"/>
        </w:rPr>
        <w:t xml:space="preserve"> Стороны </w:t>
      </w:r>
      <w:r w:rsidR="009457EA" w:rsidRPr="00394A7B">
        <w:rPr>
          <w:rFonts w:ascii="Arial" w:hAnsi="Arial" w:cs="Arial"/>
        </w:rPr>
        <w:t xml:space="preserve">дела о признании </w:t>
      </w:r>
      <w:r w:rsidR="00835290" w:rsidRPr="00394A7B">
        <w:rPr>
          <w:rFonts w:ascii="Arial" w:hAnsi="Arial" w:cs="Arial"/>
        </w:rPr>
        <w:t xml:space="preserve">ее </w:t>
      </w:r>
      <w:r w:rsidR="009457EA" w:rsidRPr="00394A7B">
        <w:rPr>
          <w:rFonts w:ascii="Arial" w:hAnsi="Arial" w:cs="Arial"/>
        </w:rPr>
        <w:t>несостоятельн</w:t>
      </w:r>
      <w:r w:rsidR="00835290" w:rsidRPr="00394A7B">
        <w:rPr>
          <w:rFonts w:ascii="Arial" w:hAnsi="Arial" w:cs="Arial"/>
        </w:rPr>
        <w:t>ой</w:t>
      </w:r>
      <w:r w:rsidR="009457EA" w:rsidRPr="00394A7B">
        <w:rPr>
          <w:rFonts w:ascii="Arial" w:hAnsi="Arial" w:cs="Arial"/>
        </w:rPr>
        <w:t xml:space="preserve"> (банкротом), принятия решения о </w:t>
      </w:r>
      <w:r w:rsidR="00835290" w:rsidRPr="00394A7B">
        <w:rPr>
          <w:rFonts w:ascii="Arial" w:hAnsi="Arial" w:cs="Arial"/>
        </w:rPr>
        <w:t xml:space="preserve">ее </w:t>
      </w:r>
      <w:r w:rsidR="009457EA" w:rsidRPr="00394A7B">
        <w:rPr>
          <w:rFonts w:ascii="Arial" w:hAnsi="Arial" w:cs="Arial"/>
        </w:rPr>
        <w:t xml:space="preserve">ликвидации, прекращение действия лицензии на осуществление </w:t>
      </w:r>
      <w:r w:rsidR="00835290" w:rsidRPr="00394A7B">
        <w:rPr>
          <w:rFonts w:ascii="Arial" w:hAnsi="Arial" w:cs="Arial"/>
        </w:rPr>
        <w:t xml:space="preserve">страхования или </w:t>
      </w:r>
      <w:r w:rsidR="009457EA" w:rsidRPr="00394A7B">
        <w:rPr>
          <w:rFonts w:ascii="Arial" w:hAnsi="Arial" w:cs="Arial"/>
        </w:rPr>
        <w:t>перестрахования;</w:t>
      </w:r>
    </w:p>
    <w:p w14:paraId="1101510A" w14:textId="76CB54B3" w:rsidR="009457EA" w:rsidRPr="00394A7B" w:rsidRDefault="00835290" w:rsidP="00E27891">
      <w:pPr>
        <w:pStyle w:val="a3"/>
        <w:numPr>
          <w:ilvl w:val="0"/>
          <w:numId w:val="18"/>
        </w:numPr>
        <w:spacing w:before="120" w:after="120" w:line="240" w:lineRule="auto"/>
        <w:ind w:firstLine="567"/>
        <w:contextualSpacing w:val="0"/>
        <w:jc w:val="both"/>
        <w:rPr>
          <w:rFonts w:ascii="Arial" w:hAnsi="Arial" w:cs="Arial"/>
        </w:rPr>
      </w:pPr>
      <w:r w:rsidRPr="00394A7B">
        <w:rPr>
          <w:rFonts w:ascii="Arial" w:hAnsi="Arial" w:cs="Arial"/>
        </w:rPr>
        <w:t>имело место</w:t>
      </w:r>
      <w:r w:rsidR="00D36B4D" w:rsidRPr="00394A7B">
        <w:rPr>
          <w:rFonts w:ascii="Arial" w:hAnsi="Arial" w:cs="Arial"/>
        </w:rPr>
        <w:t xml:space="preserve"> </w:t>
      </w:r>
      <w:r w:rsidR="00E6728F" w:rsidRPr="00394A7B">
        <w:rPr>
          <w:rFonts w:ascii="Arial" w:hAnsi="Arial" w:cs="Arial"/>
        </w:rPr>
        <w:t>нарушение условий</w:t>
      </w:r>
      <w:r w:rsidR="00A44A13" w:rsidRPr="00394A7B">
        <w:rPr>
          <w:rFonts w:ascii="Arial" w:hAnsi="Arial" w:cs="Arial"/>
        </w:rPr>
        <w:t xml:space="preserve"> </w:t>
      </w:r>
      <w:proofErr w:type="spellStart"/>
      <w:r w:rsidR="00A44A13" w:rsidRPr="00394A7B">
        <w:rPr>
          <w:rFonts w:ascii="Arial" w:hAnsi="Arial" w:cs="Arial"/>
        </w:rPr>
        <w:t>п</w:t>
      </w:r>
      <w:r w:rsidR="00663138" w:rsidRPr="00394A7B">
        <w:rPr>
          <w:rFonts w:ascii="Arial" w:hAnsi="Arial" w:cs="Arial"/>
        </w:rPr>
        <w:t>п</w:t>
      </w:r>
      <w:proofErr w:type="spellEnd"/>
      <w:r w:rsidR="00A44A13" w:rsidRPr="00394A7B">
        <w:rPr>
          <w:rFonts w:ascii="Arial" w:hAnsi="Arial" w:cs="Arial"/>
        </w:rPr>
        <w:t>.</w:t>
      </w:r>
      <w:r w:rsidR="002E39DD" w:rsidRPr="00394A7B">
        <w:rPr>
          <w:rFonts w:ascii="Arial" w:hAnsi="Arial" w:cs="Arial"/>
        </w:rPr>
        <w:t xml:space="preserve"> </w:t>
      </w:r>
      <w:r w:rsidR="00A44A13" w:rsidRPr="00394A7B">
        <w:rPr>
          <w:rFonts w:ascii="Arial" w:hAnsi="Arial" w:cs="Arial"/>
        </w:rPr>
        <w:t>4</w:t>
      </w:r>
      <w:r w:rsidR="009457EA" w:rsidRPr="00394A7B">
        <w:rPr>
          <w:rFonts w:ascii="Arial" w:hAnsi="Arial" w:cs="Arial"/>
        </w:rPr>
        <w:t>.</w:t>
      </w:r>
      <w:r w:rsidR="00A44A13" w:rsidRPr="00394A7B">
        <w:rPr>
          <w:rFonts w:ascii="Arial" w:hAnsi="Arial" w:cs="Arial"/>
        </w:rPr>
        <w:t>1</w:t>
      </w:r>
      <w:r w:rsidR="002E39DD" w:rsidRPr="00394A7B">
        <w:rPr>
          <w:rFonts w:ascii="Arial" w:hAnsi="Arial" w:cs="Arial"/>
        </w:rPr>
        <w:t xml:space="preserve">, 4.3, </w:t>
      </w:r>
      <w:r w:rsidR="00663138" w:rsidRPr="00394A7B">
        <w:rPr>
          <w:rFonts w:ascii="Arial" w:hAnsi="Arial" w:cs="Arial"/>
        </w:rPr>
        <w:t>4.</w:t>
      </w:r>
      <w:r w:rsidR="006B4057" w:rsidRPr="00394A7B">
        <w:rPr>
          <w:rFonts w:ascii="Arial" w:hAnsi="Arial" w:cs="Arial"/>
        </w:rPr>
        <w:t>4</w:t>
      </w:r>
      <w:r w:rsidR="002E39DD" w:rsidRPr="00394A7B">
        <w:rPr>
          <w:rFonts w:ascii="Arial" w:hAnsi="Arial" w:cs="Arial"/>
        </w:rPr>
        <w:t>;</w:t>
      </w:r>
      <w:r w:rsidR="009457EA" w:rsidRPr="00394A7B">
        <w:rPr>
          <w:rFonts w:ascii="Arial" w:hAnsi="Arial" w:cs="Arial"/>
        </w:rPr>
        <w:t xml:space="preserve"> </w:t>
      </w:r>
    </w:p>
    <w:p w14:paraId="4B5539C9" w14:textId="6D271692" w:rsidR="00D36B4D" w:rsidRPr="00394A7B" w:rsidRDefault="00835290" w:rsidP="00E27891">
      <w:pPr>
        <w:pStyle w:val="a3"/>
        <w:numPr>
          <w:ilvl w:val="0"/>
          <w:numId w:val="18"/>
        </w:numPr>
        <w:spacing w:before="120" w:after="120" w:line="240" w:lineRule="auto"/>
        <w:ind w:firstLine="567"/>
        <w:contextualSpacing w:val="0"/>
        <w:jc w:val="both"/>
        <w:rPr>
          <w:rFonts w:ascii="Arial" w:hAnsi="Arial" w:cs="Arial"/>
        </w:rPr>
      </w:pPr>
      <w:r w:rsidRPr="00394A7B">
        <w:rPr>
          <w:rFonts w:ascii="Arial" w:hAnsi="Arial" w:cs="Arial"/>
        </w:rPr>
        <w:t>действие</w:t>
      </w:r>
      <w:r w:rsidR="00D36B4D" w:rsidRPr="00394A7B">
        <w:rPr>
          <w:rFonts w:ascii="Arial" w:hAnsi="Arial" w:cs="Arial"/>
        </w:rPr>
        <w:t xml:space="preserve"> </w:t>
      </w:r>
      <w:r w:rsidR="00A967AA" w:rsidRPr="00394A7B">
        <w:rPr>
          <w:rFonts w:ascii="Arial" w:hAnsi="Arial" w:cs="Arial"/>
        </w:rPr>
        <w:t>основного</w:t>
      </w:r>
      <w:r w:rsidR="00D36B4D" w:rsidRPr="00394A7B">
        <w:rPr>
          <w:rFonts w:ascii="Arial" w:hAnsi="Arial" w:cs="Arial"/>
        </w:rPr>
        <w:t xml:space="preserve"> договора страхования</w:t>
      </w:r>
      <w:r w:rsidRPr="00394A7B">
        <w:rPr>
          <w:rFonts w:ascii="Arial" w:hAnsi="Arial" w:cs="Arial"/>
        </w:rPr>
        <w:t xml:space="preserve"> прекращено</w:t>
      </w:r>
      <w:r w:rsidR="00D36B4D" w:rsidRPr="00394A7B">
        <w:rPr>
          <w:rFonts w:ascii="Arial" w:hAnsi="Arial" w:cs="Arial"/>
        </w:rPr>
        <w:t>.</w:t>
      </w:r>
    </w:p>
    <w:p w14:paraId="1F96A0D3" w14:textId="71E668DD" w:rsidR="00E04640" w:rsidRPr="00394A7B" w:rsidRDefault="00E777CB" w:rsidP="00E27891">
      <w:pPr>
        <w:spacing w:before="120" w:after="120" w:line="240" w:lineRule="auto"/>
        <w:ind w:firstLine="567"/>
        <w:jc w:val="both"/>
        <w:rPr>
          <w:rFonts w:ascii="Arial" w:hAnsi="Arial" w:cs="Arial"/>
        </w:rPr>
      </w:pPr>
      <w:r w:rsidRPr="00394A7B">
        <w:rPr>
          <w:rFonts w:ascii="Arial" w:hAnsi="Arial" w:cs="Arial"/>
        </w:rPr>
        <w:t>При этом датой расторжения будет считаться дата получения такого уведомления другой Стороной.</w:t>
      </w:r>
    </w:p>
    <w:p w14:paraId="70A47918" w14:textId="2A866922" w:rsidR="001F4834" w:rsidRPr="00394A7B" w:rsidRDefault="001F4834"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Перестрахователь обязан незамедлительно письменно известить Перестраховщика об изменении степени риска по </w:t>
      </w:r>
      <w:r w:rsidR="00A967AA" w:rsidRPr="00394A7B">
        <w:rPr>
          <w:rFonts w:ascii="Arial" w:hAnsi="Arial" w:cs="Arial"/>
        </w:rPr>
        <w:t xml:space="preserve">основному </w:t>
      </w:r>
      <w:r w:rsidRPr="00394A7B">
        <w:rPr>
          <w:rFonts w:ascii="Arial" w:hAnsi="Arial" w:cs="Arial"/>
        </w:rPr>
        <w:t xml:space="preserve">договору страхования, а Перестраховщик имеет право потребовать в этой связи внесения изменений в условия договора перестрахования. В случае отказа Перестрахователя внести указанные изменения </w:t>
      </w:r>
      <w:r w:rsidR="000656B0" w:rsidRPr="00394A7B">
        <w:rPr>
          <w:rFonts w:ascii="Arial" w:hAnsi="Arial" w:cs="Arial"/>
        </w:rPr>
        <w:t>Перестраховщик имеет</w:t>
      </w:r>
      <w:r w:rsidR="00C64595" w:rsidRPr="00394A7B">
        <w:rPr>
          <w:rFonts w:ascii="Arial" w:hAnsi="Arial" w:cs="Arial"/>
        </w:rPr>
        <w:t xml:space="preserve"> право </w:t>
      </w:r>
      <w:r w:rsidR="00653C6D" w:rsidRPr="00394A7B">
        <w:rPr>
          <w:rFonts w:ascii="Arial" w:hAnsi="Arial" w:cs="Arial"/>
        </w:rPr>
        <w:t>потребовать расторжения</w:t>
      </w:r>
      <w:r w:rsidRPr="00394A7B">
        <w:rPr>
          <w:rFonts w:ascii="Arial" w:hAnsi="Arial" w:cs="Arial"/>
        </w:rPr>
        <w:t xml:space="preserve"> договор</w:t>
      </w:r>
      <w:r w:rsidR="00653C6D" w:rsidRPr="00394A7B">
        <w:rPr>
          <w:rFonts w:ascii="Arial" w:hAnsi="Arial" w:cs="Arial"/>
        </w:rPr>
        <w:t>а</w:t>
      </w:r>
      <w:r w:rsidRPr="00394A7B">
        <w:rPr>
          <w:rFonts w:ascii="Arial" w:hAnsi="Arial" w:cs="Arial"/>
        </w:rPr>
        <w:t xml:space="preserve"> </w:t>
      </w:r>
      <w:r w:rsidR="00C64595" w:rsidRPr="00394A7B">
        <w:rPr>
          <w:rFonts w:ascii="Arial" w:hAnsi="Arial" w:cs="Arial"/>
        </w:rPr>
        <w:t xml:space="preserve">перестрахования </w:t>
      </w:r>
      <w:r w:rsidRPr="00394A7B">
        <w:rPr>
          <w:rFonts w:ascii="Arial" w:hAnsi="Arial" w:cs="Arial"/>
        </w:rPr>
        <w:t xml:space="preserve">с момента изменения степени риска по </w:t>
      </w:r>
      <w:r w:rsidR="00A967AA" w:rsidRPr="00394A7B">
        <w:rPr>
          <w:rFonts w:ascii="Arial" w:hAnsi="Arial" w:cs="Arial"/>
        </w:rPr>
        <w:t xml:space="preserve">основному </w:t>
      </w:r>
      <w:r w:rsidRPr="00394A7B">
        <w:rPr>
          <w:rFonts w:ascii="Arial" w:hAnsi="Arial" w:cs="Arial"/>
        </w:rPr>
        <w:t>договору страхования</w:t>
      </w:r>
      <w:r w:rsidR="00C64595" w:rsidRPr="00394A7B">
        <w:rPr>
          <w:rFonts w:ascii="Arial" w:hAnsi="Arial" w:cs="Arial"/>
        </w:rPr>
        <w:t>.</w:t>
      </w:r>
      <w:r w:rsidRPr="00394A7B">
        <w:rPr>
          <w:rFonts w:ascii="Arial" w:hAnsi="Arial" w:cs="Arial"/>
        </w:rPr>
        <w:t xml:space="preserve"> </w:t>
      </w:r>
    </w:p>
    <w:p w14:paraId="70C681A1" w14:textId="77777777" w:rsidR="00F74D5A" w:rsidRPr="00394A7B" w:rsidRDefault="00F74D5A"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Договор перестрахования может быть расторгнут по соглашению Сторон, а также в иных случаях, предусмотренных действующим законодательством.</w:t>
      </w:r>
    </w:p>
    <w:p w14:paraId="0A67FDB2" w14:textId="13CB927A" w:rsidR="00D01587" w:rsidRPr="00394A7B" w:rsidRDefault="00F74D5A"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 xml:space="preserve"> </w:t>
      </w:r>
      <w:r w:rsidR="00C920E6" w:rsidRPr="00394A7B">
        <w:rPr>
          <w:rFonts w:ascii="Arial" w:hAnsi="Arial" w:cs="Arial"/>
        </w:rPr>
        <w:t xml:space="preserve">Если Сторонами не установлено иное, то </w:t>
      </w:r>
      <w:r w:rsidR="00C920E6" w:rsidRPr="00394A7B">
        <w:rPr>
          <w:rFonts w:ascii="Arial" w:hAnsi="Arial" w:cs="Arial"/>
          <w:color w:val="000000" w:themeColor="text1"/>
        </w:rPr>
        <w:t>в</w:t>
      </w:r>
      <w:r w:rsidR="00D01587" w:rsidRPr="00394A7B">
        <w:rPr>
          <w:rFonts w:ascii="Arial" w:hAnsi="Arial" w:cs="Arial"/>
          <w:color w:val="000000" w:themeColor="text1"/>
        </w:rPr>
        <w:t xml:space="preserve"> случае расторжения </w:t>
      </w:r>
      <w:r w:rsidR="00C920E6" w:rsidRPr="00394A7B">
        <w:rPr>
          <w:rFonts w:ascii="Arial" w:hAnsi="Arial" w:cs="Arial"/>
          <w:color w:val="000000" w:themeColor="text1"/>
        </w:rPr>
        <w:t xml:space="preserve">Перестраховщик имеет право на перестраховочную премию пропорционально </w:t>
      </w:r>
      <w:r w:rsidR="00D01587" w:rsidRPr="00394A7B">
        <w:rPr>
          <w:rFonts w:ascii="Arial" w:hAnsi="Arial" w:cs="Arial"/>
          <w:color w:val="000000" w:themeColor="text1"/>
        </w:rPr>
        <w:t>период</w:t>
      </w:r>
      <w:r w:rsidR="00C920E6" w:rsidRPr="00394A7B">
        <w:rPr>
          <w:rFonts w:ascii="Arial" w:hAnsi="Arial" w:cs="Arial"/>
          <w:color w:val="000000" w:themeColor="text1"/>
        </w:rPr>
        <w:t>у</w:t>
      </w:r>
      <w:r w:rsidR="00D01587" w:rsidRPr="00394A7B">
        <w:rPr>
          <w:rFonts w:ascii="Arial" w:hAnsi="Arial" w:cs="Arial"/>
          <w:color w:val="000000" w:themeColor="text1"/>
        </w:rPr>
        <w:t xml:space="preserve">, </w:t>
      </w:r>
      <w:r w:rsidR="00C920E6" w:rsidRPr="00394A7B">
        <w:rPr>
          <w:rFonts w:ascii="Arial" w:hAnsi="Arial" w:cs="Arial"/>
          <w:color w:val="000000" w:themeColor="text1"/>
        </w:rPr>
        <w:t>в течение которого</w:t>
      </w:r>
      <w:r w:rsidR="00A967AA" w:rsidRPr="00394A7B">
        <w:rPr>
          <w:rFonts w:ascii="Arial" w:hAnsi="Arial" w:cs="Arial"/>
          <w:color w:val="000000" w:themeColor="text1"/>
        </w:rPr>
        <w:t xml:space="preserve"> действовал</w:t>
      </w:r>
      <w:r w:rsidR="00E777CB" w:rsidRPr="00394A7B">
        <w:rPr>
          <w:rFonts w:ascii="Arial" w:hAnsi="Arial" w:cs="Arial"/>
          <w:color w:val="000000" w:themeColor="text1"/>
        </w:rPr>
        <w:t>о перестрахование, предусмотренное договором перестрахования</w:t>
      </w:r>
      <w:r w:rsidR="00D01587" w:rsidRPr="00394A7B">
        <w:rPr>
          <w:rFonts w:ascii="Arial" w:hAnsi="Arial" w:cs="Arial"/>
          <w:color w:val="000000" w:themeColor="text1"/>
        </w:rPr>
        <w:t>.</w:t>
      </w:r>
    </w:p>
    <w:p w14:paraId="03D849B9" w14:textId="77777777" w:rsidR="00663138" w:rsidRPr="00394A7B" w:rsidRDefault="00663138" w:rsidP="00E27891">
      <w:pPr>
        <w:pStyle w:val="a3"/>
        <w:spacing w:before="120" w:after="120" w:line="240" w:lineRule="auto"/>
        <w:ind w:left="0" w:firstLine="567"/>
        <w:contextualSpacing w:val="0"/>
        <w:jc w:val="both"/>
        <w:rPr>
          <w:rFonts w:ascii="Arial" w:hAnsi="Arial" w:cs="Arial"/>
        </w:rPr>
      </w:pPr>
    </w:p>
    <w:p w14:paraId="1B90E1F3" w14:textId="77777777" w:rsidR="00F74D5A" w:rsidRPr="00394A7B" w:rsidRDefault="00663138" w:rsidP="00E27891">
      <w:pPr>
        <w:pStyle w:val="a3"/>
        <w:numPr>
          <w:ilvl w:val="0"/>
          <w:numId w:val="1"/>
        </w:numPr>
        <w:spacing w:before="120" w:after="120" w:line="240" w:lineRule="auto"/>
        <w:ind w:left="0" w:firstLine="567"/>
        <w:contextualSpacing w:val="0"/>
        <w:jc w:val="both"/>
        <w:rPr>
          <w:rFonts w:ascii="Arial" w:hAnsi="Arial" w:cs="Arial"/>
          <w:b/>
        </w:rPr>
      </w:pPr>
      <w:r w:rsidRPr="00394A7B">
        <w:rPr>
          <w:rFonts w:ascii="Arial" w:hAnsi="Arial" w:cs="Arial"/>
          <w:b/>
        </w:rPr>
        <w:t>РАСЧЕТЫ</w:t>
      </w:r>
    </w:p>
    <w:p w14:paraId="43DEA53D" w14:textId="77777777" w:rsidR="00663138" w:rsidRPr="00394A7B" w:rsidRDefault="00663138"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Перестраховочная премия может</w:t>
      </w:r>
      <w:r w:rsidR="00E4135F" w:rsidRPr="00394A7B">
        <w:rPr>
          <w:rFonts w:ascii="Arial" w:hAnsi="Arial" w:cs="Arial"/>
        </w:rPr>
        <w:t xml:space="preserve"> оплачиваться единовременно, </w:t>
      </w:r>
      <w:r w:rsidRPr="00394A7B">
        <w:rPr>
          <w:rFonts w:ascii="Arial" w:hAnsi="Arial" w:cs="Arial"/>
        </w:rPr>
        <w:t>в рассрочку</w:t>
      </w:r>
      <w:r w:rsidR="00E4135F" w:rsidRPr="00394A7B">
        <w:rPr>
          <w:rFonts w:ascii="Arial" w:hAnsi="Arial" w:cs="Arial"/>
        </w:rPr>
        <w:t xml:space="preserve"> или на основании периодических счетов</w:t>
      </w:r>
      <w:r w:rsidRPr="00394A7B">
        <w:rPr>
          <w:rFonts w:ascii="Arial" w:hAnsi="Arial" w:cs="Arial"/>
        </w:rPr>
        <w:t xml:space="preserve">. Порядок и сроки оплаты премии </w:t>
      </w:r>
      <w:r w:rsidR="00E4135F" w:rsidRPr="00394A7B">
        <w:rPr>
          <w:rFonts w:ascii="Arial" w:hAnsi="Arial" w:cs="Arial"/>
        </w:rPr>
        <w:t>устанавливаются в договоре перестрахования.</w:t>
      </w:r>
    </w:p>
    <w:p w14:paraId="4F75E170" w14:textId="3FBE7D8D" w:rsidR="00E4135F" w:rsidRDefault="00E4135F" w:rsidP="00E27891">
      <w:pPr>
        <w:pStyle w:val="a3"/>
        <w:numPr>
          <w:ilvl w:val="1"/>
          <w:numId w:val="1"/>
        </w:numPr>
        <w:spacing w:before="120" w:after="120" w:line="240" w:lineRule="auto"/>
        <w:ind w:left="0" w:firstLine="567"/>
        <w:contextualSpacing w:val="0"/>
        <w:jc w:val="both"/>
        <w:rPr>
          <w:rFonts w:ascii="Arial" w:hAnsi="Arial" w:cs="Arial"/>
        </w:rPr>
      </w:pPr>
      <w:r w:rsidRPr="00394A7B">
        <w:rPr>
          <w:rFonts w:ascii="Arial" w:hAnsi="Arial" w:cs="Arial"/>
        </w:rPr>
        <w:t>Перестрахователь имеет право удержать из перечисляемой премии перестраховочную комиссию и другие обусловленные договором перестрахования вычеты.</w:t>
      </w:r>
    </w:p>
    <w:p w14:paraId="50223C01" w14:textId="373CAD1A" w:rsidR="00C6281F" w:rsidRPr="00C27800" w:rsidRDefault="00C6281F" w:rsidP="00C6281F">
      <w:pPr>
        <w:spacing w:before="120" w:after="120" w:line="240" w:lineRule="auto"/>
        <w:jc w:val="both"/>
        <w:rPr>
          <w:rFonts w:ascii="Arial" w:hAnsi="Arial" w:cs="Arial"/>
        </w:rPr>
      </w:pPr>
      <w:r>
        <w:rPr>
          <w:rFonts w:ascii="Arial" w:hAnsi="Arial" w:cs="Arial"/>
        </w:rPr>
        <w:t xml:space="preserve">        6.3</w:t>
      </w:r>
      <w:r w:rsidRPr="00C27800">
        <w:rPr>
          <w:rFonts w:ascii="Arial" w:hAnsi="Arial" w:cs="Arial"/>
        </w:rPr>
        <w:t>.     В случае просрочки уплаты перестраховочной премии, АО РНПК вправе потребовать, а перестрахователь обязан уплатить в адрес АО РНПК пени в размере 0,02 % (процента) от суммы просроченной перестраховочной премии за каждый день просрочки.</w:t>
      </w:r>
    </w:p>
    <w:p w14:paraId="09E36D48" w14:textId="7B1F2CF7" w:rsidR="00C6281F" w:rsidRPr="00C6281F" w:rsidRDefault="00C27800" w:rsidP="00C6281F">
      <w:pPr>
        <w:spacing w:before="120" w:after="120" w:line="240" w:lineRule="auto"/>
        <w:jc w:val="both"/>
        <w:rPr>
          <w:rFonts w:ascii="Arial" w:hAnsi="Arial" w:cs="Arial"/>
        </w:rPr>
      </w:pPr>
      <w:r>
        <w:rPr>
          <w:rFonts w:ascii="Arial" w:hAnsi="Arial" w:cs="Arial"/>
        </w:rPr>
        <w:t xml:space="preserve">     </w:t>
      </w:r>
      <w:r w:rsidR="00C6281F" w:rsidRPr="00C27800">
        <w:rPr>
          <w:rFonts w:ascii="Arial" w:hAnsi="Arial" w:cs="Arial"/>
        </w:rPr>
        <w:t xml:space="preserve">  </w:t>
      </w:r>
    </w:p>
    <w:p w14:paraId="09E382AC" w14:textId="77777777" w:rsidR="00C6281F" w:rsidRDefault="00C6281F" w:rsidP="00C6281F">
      <w:pPr>
        <w:pStyle w:val="a3"/>
        <w:spacing w:before="120" w:after="120" w:line="240" w:lineRule="auto"/>
        <w:ind w:left="567"/>
        <w:contextualSpacing w:val="0"/>
        <w:jc w:val="both"/>
        <w:rPr>
          <w:rFonts w:ascii="Arial" w:hAnsi="Arial" w:cs="Arial"/>
        </w:rPr>
      </w:pPr>
    </w:p>
    <w:p w14:paraId="5041AF12" w14:textId="77777777" w:rsidR="00C6281F" w:rsidRDefault="00C6281F" w:rsidP="00C6281F">
      <w:pPr>
        <w:pStyle w:val="a3"/>
        <w:spacing w:before="120" w:after="120" w:line="240" w:lineRule="auto"/>
        <w:ind w:left="567"/>
        <w:contextualSpacing w:val="0"/>
        <w:jc w:val="both"/>
        <w:rPr>
          <w:rFonts w:ascii="Arial" w:hAnsi="Arial" w:cs="Arial"/>
        </w:rPr>
      </w:pPr>
    </w:p>
    <w:p w14:paraId="78565C14" w14:textId="791307B8" w:rsidR="00E4135F" w:rsidRPr="00C27800" w:rsidRDefault="00E4135F" w:rsidP="00C27800">
      <w:pPr>
        <w:pStyle w:val="a3"/>
        <w:numPr>
          <w:ilvl w:val="1"/>
          <w:numId w:val="28"/>
        </w:numPr>
        <w:spacing w:before="120" w:after="120" w:line="240" w:lineRule="auto"/>
        <w:jc w:val="both"/>
        <w:rPr>
          <w:rFonts w:ascii="Arial" w:hAnsi="Arial" w:cs="Arial"/>
        </w:rPr>
      </w:pPr>
      <w:r w:rsidRPr="00C27800">
        <w:rPr>
          <w:rFonts w:ascii="Arial" w:hAnsi="Arial" w:cs="Arial"/>
        </w:rPr>
        <w:t>Датой осуществления платежа по договору перестрахования считается дата списания причитающейся суммы со счета обязанной Стороны в пользу другой Стороны.</w:t>
      </w:r>
    </w:p>
    <w:p w14:paraId="241755AA" w14:textId="77777777" w:rsidR="00E4135F" w:rsidRPr="00394A7B" w:rsidRDefault="00E4135F"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Расходы по переводу относятся на счет плательщика.</w:t>
      </w:r>
    </w:p>
    <w:p w14:paraId="2E3E31E7" w14:textId="77777777" w:rsidR="0068278E" w:rsidRPr="00394A7B" w:rsidRDefault="00E4135F"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Валютой расчетов между Сторонами является рубль РФ. Если не установлено иное, то п</w:t>
      </w:r>
      <w:r w:rsidR="00365943" w:rsidRPr="00394A7B">
        <w:rPr>
          <w:rFonts w:ascii="Arial" w:hAnsi="Arial" w:cs="Arial"/>
        </w:rPr>
        <w:t xml:space="preserve">еревод </w:t>
      </w:r>
      <w:r w:rsidRPr="00394A7B">
        <w:rPr>
          <w:rFonts w:ascii="Arial" w:hAnsi="Arial" w:cs="Arial"/>
        </w:rPr>
        <w:t xml:space="preserve">из иных валют в валюту расчетов осуществляется </w:t>
      </w:r>
      <w:r w:rsidR="001F0790" w:rsidRPr="00394A7B">
        <w:rPr>
          <w:rFonts w:ascii="Arial" w:hAnsi="Arial" w:cs="Arial"/>
        </w:rPr>
        <w:t>по официальному курсу Центрального Банка РФ на дату</w:t>
      </w:r>
      <w:r w:rsidR="0068278E" w:rsidRPr="00394A7B">
        <w:rPr>
          <w:rFonts w:ascii="Arial" w:hAnsi="Arial" w:cs="Arial"/>
        </w:rPr>
        <w:t xml:space="preserve"> осуществления платежа</w:t>
      </w:r>
      <w:r w:rsidR="007C0125" w:rsidRPr="00394A7B">
        <w:rPr>
          <w:rFonts w:ascii="Arial" w:hAnsi="Arial" w:cs="Arial"/>
        </w:rPr>
        <w:t xml:space="preserve"> между Сторонами</w:t>
      </w:r>
      <w:r w:rsidR="0068278E" w:rsidRPr="00394A7B">
        <w:rPr>
          <w:rFonts w:ascii="Arial" w:hAnsi="Arial" w:cs="Arial"/>
        </w:rPr>
        <w:t>.</w:t>
      </w:r>
    </w:p>
    <w:p w14:paraId="230D27E9" w14:textId="179A2D7C" w:rsidR="00365943" w:rsidRPr="00394A7B" w:rsidRDefault="00585FDB"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Любая из Сторон </w:t>
      </w:r>
      <w:r w:rsidR="00D46818" w:rsidRPr="00394A7B">
        <w:rPr>
          <w:rFonts w:ascii="Arial" w:hAnsi="Arial" w:cs="Arial"/>
        </w:rPr>
        <w:t>на основании письменного заявления</w:t>
      </w:r>
      <w:r w:rsidRPr="00394A7B">
        <w:rPr>
          <w:rFonts w:ascii="Arial" w:hAnsi="Arial" w:cs="Arial"/>
        </w:rPr>
        <w:t xml:space="preserve"> может зачесть любые суммы в счет сумм, подлежащих уплате другой Стороне по договорам перестрахования, заключенным между Сторонами</w:t>
      </w:r>
      <w:r w:rsidR="00365943" w:rsidRPr="00394A7B">
        <w:rPr>
          <w:rFonts w:ascii="Arial" w:hAnsi="Arial" w:cs="Arial"/>
        </w:rPr>
        <w:t xml:space="preserve">. </w:t>
      </w:r>
      <w:r w:rsidR="00C87E82" w:rsidRPr="00394A7B">
        <w:rPr>
          <w:rFonts w:ascii="Arial" w:hAnsi="Arial" w:cs="Arial"/>
        </w:rPr>
        <w:t xml:space="preserve">Осуществление зачета осуществляется посредством направления </w:t>
      </w:r>
      <w:r w:rsidR="00E9657E" w:rsidRPr="00394A7B">
        <w:rPr>
          <w:rFonts w:ascii="Arial" w:hAnsi="Arial" w:cs="Arial"/>
        </w:rPr>
        <w:t xml:space="preserve">инициатором зачета </w:t>
      </w:r>
      <w:r w:rsidR="00C87E82" w:rsidRPr="00394A7B">
        <w:rPr>
          <w:rFonts w:ascii="Arial" w:hAnsi="Arial" w:cs="Arial"/>
        </w:rPr>
        <w:t>соответствующего</w:t>
      </w:r>
      <w:r w:rsidR="00C27800">
        <w:rPr>
          <w:rFonts w:ascii="Arial" w:hAnsi="Arial" w:cs="Arial"/>
        </w:rPr>
        <w:t xml:space="preserve"> </w:t>
      </w:r>
      <w:r w:rsidR="005C363F">
        <w:rPr>
          <w:rFonts w:ascii="Arial" w:hAnsi="Arial" w:cs="Arial"/>
        </w:rPr>
        <w:t>заявления о зачете</w:t>
      </w:r>
      <w:r w:rsidR="00C87E82" w:rsidRPr="00394A7B">
        <w:rPr>
          <w:rFonts w:ascii="Arial" w:hAnsi="Arial" w:cs="Arial"/>
        </w:rPr>
        <w:t>.</w:t>
      </w:r>
    </w:p>
    <w:p w14:paraId="4AC0E9F0" w14:textId="77777777" w:rsidR="00E6728F" w:rsidRPr="00394A7B" w:rsidRDefault="00E6728F" w:rsidP="00E27891">
      <w:pPr>
        <w:spacing w:before="120" w:after="120" w:line="240" w:lineRule="auto"/>
        <w:ind w:firstLine="567"/>
        <w:jc w:val="both"/>
        <w:rPr>
          <w:rFonts w:ascii="Arial" w:hAnsi="Arial" w:cs="Arial"/>
        </w:rPr>
      </w:pPr>
    </w:p>
    <w:p w14:paraId="65DB8349" w14:textId="77777777" w:rsidR="00E6728F" w:rsidRPr="00394A7B" w:rsidRDefault="007340A9" w:rsidP="00C6281F">
      <w:pPr>
        <w:pStyle w:val="a3"/>
        <w:numPr>
          <w:ilvl w:val="0"/>
          <w:numId w:val="28"/>
        </w:numPr>
        <w:spacing w:before="120" w:after="120" w:line="240" w:lineRule="auto"/>
        <w:ind w:left="0" w:firstLine="567"/>
        <w:contextualSpacing w:val="0"/>
        <w:jc w:val="both"/>
        <w:rPr>
          <w:rFonts w:ascii="Arial" w:hAnsi="Arial" w:cs="Arial"/>
          <w:b/>
        </w:rPr>
      </w:pPr>
      <w:r w:rsidRPr="00394A7B">
        <w:rPr>
          <w:rFonts w:ascii="Arial" w:hAnsi="Arial" w:cs="Arial"/>
          <w:b/>
        </w:rPr>
        <w:t>СТРАХОВОЙ СЛУЧАЙ</w:t>
      </w:r>
    </w:p>
    <w:p w14:paraId="462F9A04" w14:textId="442F7181" w:rsidR="00E71880" w:rsidRPr="00394A7B" w:rsidRDefault="00E7188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При наступлении события, имеющего признаки страхового случая по </w:t>
      </w:r>
      <w:r w:rsidR="00D46818" w:rsidRPr="00394A7B">
        <w:rPr>
          <w:rFonts w:ascii="Arial" w:hAnsi="Arial" w:cs="Arial"/>
        </w:rPr>
        <w:t>основному</w:t>
      </w:r>
      <w:r w:rsidRPr="00394A7B">
        <w:rPr>
          <w:rFonts w:ascii="Arial" w:hAnsi="Arial" w:cs="Arial"/>
        </w:rPr>
        <w:t xml:space="preserve"> договору страхования, которое затрагивает или может затронуть соответствующий договор перестрахования, кроме случаев, когда по условиям договора перестрахования расчеты по убытку в связи с таким страховым случаем должны производиться в рамках периодических счетов, Перестрахователь обязан незамедлительно письменно известить Перестраховщика о таком событии и передать ему всю известную информацию, посредством электронной почты, по адресу </w:t>
      </w:r>
      <w:hyperlink r:id="rId8" w:history="1">
        <w:r w:rsidRPr="00394A7B">
          <w:rPr>
            <w:rStyle w:val="a9"/>
            <w:rFonts w:ascii="Arial" w:hAnsi="Arial" w:cs="Arial"/>
            <w:lang w:val="en-US"/>
          </w:rPr>
          <w:t>claims</w:t>
        </w:r>
        <w:r w:rsidRPr="00394A7B">
          <w:rPr>
            <w:rStyle w:val="a9"/>
            <w:rFonts w:ascii="Arial" w:hAnsi="Arial" w:cs="Arial"/>
          </w:rPr>
          <w:t>@</w:t>
        </w:r>
        <w:proofErr w:type="spellStart"/>
        <w:r w:rsidRPr="00394A7B">
          <w:rPr>
            <w:rStyle w:val="a9"/>
            <w:rFonts w:ascii="Arial" w:hAnsi="Arial" w:cs="Arial"/>
            <w:lang w:val="en-US"/>
          </w:rPr>
          <w:t>rnrc</w:t>
        </w:r>
        <w:proofErr w:type="spellEnd"/>
        <w:r w:rsidRPr="00394A7B">
          <w:rPr>
            <w:rStyle w:val="a9"/>
            <w:rFonts w:ascii="Arial" w:hAnsi="Arial" w:cs="Arial"/>
          </w:rPr>
          <w:t>.</w:t>
        </w:r>
        <w:proofErr w:type="spellStart"/>
        <w:r w:rsidRPr="00394A7B">
          <w:rPr>
            <w:rStyle w:val="a9"/>
            <w:rFonts w:ascii="Arial" w:hAnsi="Arial" w:cs="Arial"/>
            <w:lang w:val="en-US"/>
          </w:rPr>
          <w:t>ru</w:t>
        </w:r>
        <w:proofErr w:type="spellEnd"/>
      </w:hyperlink>
      <w:r w:rsidRPr="00394A7B">
        <w:rPr>
          <w:rFonts w:ascii="Arial" w:hAnsi="Arial" w:cs="Arial"/>
        </w:rPr>
        <w:t xml:space="preserve">, или по факсу +7 (495) 730-44-79, или почтой (курьером) по адресу Россия, 125047, Москва, </w:t>
      </w:r>
      <w:r w:rsidR="00653C6D" w:rsidRPr="00394A7B">
        <w:rPr>
          <w:rFonts w:ascii="Arial" w:hAnsi="Arial" w:cs="Arial"/>
        </w:rPr>
        <w:t>Гашека</w:t>
      </w:r>
      <w:r w:rsidRPr="00394A7B">
        <w:rPr>
          <w:rFonts w:ascii="Arial" w:hAnsi="Arial" w:cs="Arial"/>
        </w:rPr>
        <w:t xml:space="preserve"> ул., 6, Бизнес-центр «Дукат </w:t>
      </w:r>
      <w:proofErr w:type="spellStart"/>
      <w:r w:rsidRPr="00394A7B">
        <w:rPr>
          <w:rFonts w:ascii="Arial" w:hAnsi="Arial" w:cs="Arial"/>
        </w:rPr>
        <w:t>Плейс</w:t>
      </w:r>
      <w:proofErr w:type="spellEnd"/>
      <w:r w:rsidRPr="00394A7B">
        <w:rPr>
          <w:rFonts w:ascii="Arial" w:hAnsi="Arial" w:cs="Arial"/>
        </w:rPr>
        <w:t xml:space="preserve"> 3», офис </w:t>
      </w:r>
      <w:r w:rsidR="00C47361" w:rsidRPr="00394A7B">
        <w:rPr>
          <w:rFonts w:ascii="Arial" w:hAnsi="Arial" w:cs="Arial"/>
        </w:rPr>
        <w:t>Акционерного общества «Российская Национальная Перестраховочная Компания»</w:t>
      </w:r>
      <w:r w:rsidRPr="00394A7B">
        <w:rPr>
          <w:rFonts w:ascii="Arial" w:hAnsi="Arial" w:cs="Arial"/>
        </w:rPr>
        <w:t xml:space="preserve">. </w:t>
      </w:r>
    </w:p>
    <w:p w14:paraId="2B3475A1" w14:textId="230C3A63" w:rsidR="00E71880" w:rsidRPr="00394A7B" w:rsidRDefault="00E7188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Если иное не указано в соответствующем договоре перестрахования, урегулирование убытка осуществляется Перестрахователем самостоятельно, добросовестно, в строгом соответствии с условиями и положениями </w:t>
      </w:r>
      <w:r w:rsidR="00D46818" w:rsidRPr="00394A7B">
        <w:rPr>
          <w:rFonts w:ascii="Arial" w:hAnsi="Arial" w:cs="Arial"/>
        </w:rPr>
        <w:t>основного</w:t>
      </w:r>
      <w:r w:rsidRPr="00394A7B">
        <w:rPr>
          <w:rFonts w:ascii="Arial" w:hAnsi="Arial" w:cs="Arial"/>
        </w:rPr>
        <w:t xml:space="preserve"> договора страхования. </w:t>
      </w:r>
    </w:p>
    <w:p w14:paraId="169163BA" w14:textId="51A1BC8A" w:rsidR="00E71880" w:rsidRPr="00394A7B" w:rsidRDefault="00E777CB"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Перестраховщик вправе направлять </w:t>
      </w:r>
      <w:r w:rsidR="0029391B" w:rsidRPr="00394A7B">
        <w:rPr>
          <w:rFonts w:ascii="Arial" w:hAnsi="Arial" w:cs="Arial"/>
        </w:rPr>
        <w:t xml:space="preserve">за свой счет </w:t>
      </w:r>
      <w:r w:rsidRPr="00394A7B">
        <w:rPr>
          <w:rFonts w:ascii="Arial" w:hAnsi="Arial" w:cs="Arial"/>
        </w:rPr>
        <w:t xml:space="preserve">своих специалистов </w:t>
      </w:r>
      <w:r w:rsidR="0029391B" w:rsidRPr="00394A7B">
        <w:rPr>
          <w:rFonts w:ascii="Arial" w:hAnsi="Arial" w:cs="Arial"/>
        </w:rPr>
        <w:t>и/</w:t>
      </w:r>
      <w:r w:rsidRPr="00394A7B">
        <w:rPr>
          <w:rFonts w:ascii="Arial" w:hAnsi="Arial" w:cs="Arial"/>
        </w:rPr>
        <w:t>или независимых экспертов с правом совещательного голоса для участия в расследовании обстоятельств наступления страхового случая, если законом, иными правовыми актами или договором перестрахования не предусмотрены ограничения по допуску третьих лиц</w:t>
      </w:r>
      <w:r w:rsidR="0029391B" w:rsidRPr="00394A7B">
        <w:rPr>
          <w:rFonts w:ascii="Arial" w:hAnsi="Arial" w:cs="Arial"/>
        </w:rPr>
        <w:t xml:space="preserve"> к соответствующей информации или на участие представителей Перестраховщика в расследовании страхового случая. Если Перестрахователь своевременно обратился к Перестраховщику с просьбой направить своих специалистов и/или независимых экспертов для участия в расследовании обстоятельств страхового случая, а Перестраховщик их не направил, то в дальнейшем он не имеет права ссылаться на </w:t>
      </w:r>
      <w:proofErr w:type="spellStart"/>
      <w:r w:rsidR="0029391B" w:rsidRPr="00394A7B">
        <w:rPr>
          <w:rFonts w:ascii="Arial" w:hAnsi="Arial" w:cs="Arial"/>
        </w:rPr>
        <w:t>неисследованность</w:t>
      </w:r>
      <w:proofErr w:type="spellEnd"/>
      <w:r w:rsidR="0029391B" w:rsidRPr="00394A7B">
        <w:rPr>
          <w:rFonts w:ascii="Arial" w:hAnsi="Arial" w:cs="Arial"/>
        </w:rPr>
        <w:t xml:space="preserve"> обстоятельств произошедшего как основание для отказа в выплате возмещения.</w:t>
      </w:r>
    </w:p>
    <w:p w14:paraId="62AB9FEC" w14:textId="5EF96C07" w:rsidR="00E71880" w:rsidRPr="00394A7B" w:rsidRDefault="00E7188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Если иное не указано в соответствующем договоре перестрахования, Перестрахователь по результатам рассмотрения заявленного по </w:t>
      </w:r>
      <w:r w:rsidR="00D46818" w:rsidRPr="00394A7B">
        <w:rPr>
          <w:rFonts w:ascii="Arial" w:hAnsi="Arial" w:cs="Arial"/>
        </w:rPr>
        <w:t>основному</w:t>
      </w:r>
      <w:r w:rsidRPr="00394A7B">
        <w:rPr>
          <w:rFonts w:ascii="Arial" w:hAnsi="Arial" w:cs="Arial"/>
        </w:rPr>
        <w:t xml:space="preserve"> договору страхования события, направляет Перестраховщику копии перечисленных ниже документов в виде отсканированных копий в электронном формате .</w:t>
      </w:r>
      <w:r w:rsidRPr="00394A7B">
        <w:rPr>
          <w:rFonts w:ascii="Arial" w:hAnsi="Arial" w:cs="Arial"/>
          <w:lang w:val="en-US"/>
        </w:rPr>
        <w:t>pdf</w:t>
      </w:r>
      <w:r w:rsidRPr="00394A7B">
        <w:rPr>
          <w:rFonts w:ascii="Arial" w:hAnsi="Arial" w:cs="Arial"/>
        </w:rPr>
        <w:t xml:space="preserve"> (а если это невозможно, то в виде бумажных заверенных копий документов), способом, указанным в п.</w:t>
      </w:r>
      <w:r w:rsidR="00F8734E" w:rsidRPr="00394A7B">
        <w:rPr>
          <w:rFonts w:ascii="Arial" w:hAnsi="Arial" w:cs="Arial"/>
        </w:rPr>
        <w:t>7</w:t>
      </w:r>
      <w:r w:rsidRPr="00394A7B">
        <w:rPr>
          <w:rFonts w:ascii="Arial" w:hAnsi="Arial" w:cs="Arial"/>
        </w:rPr>
        <w:t>.1 настоящего Договора:</w:t>
      </w:r>
    </w:p>
    <w:p w14:paraId="6D231A44" w14:textId="69532CBD" w:rsidR="00E71880" w:rsidRPr="00394A7B" w:rsidRDefault="00D46818"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основного</w:t>
      </w:r>
      <w:r w:rsidR="00E71880" w:rsidRPr="00394A7B">
        <w:rPr>
          <w:rFonts w:ascii="Arial" w:hAnsi="Arial" w:cs="Arial"/>
        </w:rPr>
        <w:t xml:space="preserve"> договора страхования (и всех приложений к нему, если есть);</w:t>
      </w:r>
    </w:p>
    <w:p w14:paraId="76B3945E" w14:textId="04F61633"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заявления Страхователя о наступлении события с признаками страхового случая (и всех приложений к нему, если есть);</w:t>
      </w:r>
    </w:p>
    <w:p w14:paraId="624FC91E" w14:textId="74499248"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документов, квалифицирующих событие страховым случаем;</w:t>
      </w:r>
    </w:p>
    <w:p w14:paraId="29E35E30" w14:textId="0690A773"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lastRenderedPageBreak/>
        <w:t>документов, устанавливающих размер ущерба от события, и документов, обосновывающих сумму страхового возмещения, включая расчет суммы возмещения;</w:t>
      </w:r>
    </w:p>
    <w:p w14:paraId="12A12C8F" w14:textId="6B62F05A"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 xml:space="preserve">отчеты и заключения независимых экспертов и специалистов (если таковые привлекались какой-либо стороной по </w:t>
      </w:r>
      <w:r w:rsidR="008D7250" w:rsidRPr="00394A7B">
        <w:rPr>
          <w:rFonts w:ascii="Arial" w:hAnsi="Arial" w:cs="Arial"/>
        </w:rPr>
        <w:t xml:space="preserve">основному </w:t>
      </w:r>
      <w:r w:rsidRPr="00394A7B">
        <w:rPr>
          <w:rFonts w:ascii="Arial" w:hAnsi="Arial" w:cs="Arial"/>
        </w:rPr>
        <w:t>договору страхования);</w:t>
      </w:r>
    </w:p>
    <w:p w14:paraId="4C372A9D" w14:textId="3A681B7B"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судебных решений (если такие были);</w:t>
      </w:r>
    </w:p>
    <w:p w14:paraId="7B6A9981" w14:textId="74873C1E"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страхового акта об урегулировании страхового случая, оформляемого по результатам рассмотрения заявленного события;</w:t>
      </w:r>
    </w:p>
    <w:p w14:paraId="438FED36" w14:textId="421CC63F"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 xml:space="preserve">платежного </w:t>
      </w:r>
      <w:r w:rsidR="001423A2" w:rsidRPr="00394A7B">
        <w:rPr>
          <w:rFonts w:ascii="Arial" w:hAnsi="Arial" w:cs="Arial"/>
        </w:rPr>
        <w:t>документа</w:t>
      </w:r>
      <w:r w:rsidRPr="00394A7B">
        <w:rPr>
          <w:rFonts w:ascii="Arial" w:hAnsi="Arial" w:cs="Arial"/>
        </w:rPr>
        <w:t xml:space="preserve"> об оплате Перестрахователем страхового возмещения;</w:t>
      </w:r>
    </w:p>
    <w:p w14:paraId="038C1A7F" w14:textId="669FF535"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 xml:space="preserve">расчет доли Перестраховщика в убытке и/или счет (дебет-ноту) на сумму страхового возмещения по доле Перестраховщика; </w:t>
      </w:r>
    </w:p>
    <w:p w14:paraId="30E12080" w14:textId="4DABA927" w:rsidR="00E71880" w:rsidRPr="00394A7B" w:rsidRDefault="00E71880" w:rsidP="00E27891">
      <w:pPr>
        <w:pStyle w:val="a3"/>
        <w:numPr>
          <w:ilvl w:val="0"/>
          <w:numId w:val="19"/>
        </w:numPr>
        <w:spacing w:before="120" w:after="120" w:line="240" w:lineRule="auto"/>
        <w:ind w:firstLine="567"/>
        <w:contextualSpacing w:val="0"/>
        <w:jc w:val="both"/>
        <w:rPr>
          <w:rFonts w:ascii="Arial" w:hAnsi="Arial" w:cs="Arial"/>
        </w:rPr>
      </w:pPr>
      <w:r w:rsidRPr="00394A7B">
        <w:rPr>
          <w:rFonts w:ascii="Arial" w:hAnsi="Arial" w:cs="Arial"/>
        </w:rPr>
        <w:t xml:space="preserve">(в случае непризнания Перестрахователем заявленного события страховым случаем) подписанного сторонами по </w:t>
      </w:r>
      <w:r w:rsidR="00715294" w:rsidRPr="00394A7B">
        <w:rPr>
          <w:rFonts w:ascii="Arial" w:hAnsi="Arial" w:cs="Arial"/>
        </w:rPr>
        <w:t>основному</w:t>
      </w:r>
      <w:r w:rsidRPr="00394A7B">
        <w:rPr>
          <w:rFonts w:ascii="Arial" w:hAnsi="Arial" w:cs="Arial"/>
        </w:rPr>
        <w:t xml:space="preserve"> договору страхования страхового акта об урегулировании сторонами заявленной претензии на выплату страхового возмещения (если такой составлялся) и/или письменного сообщения Перестрахователя сторонам по </w:t>
      </w:r>
      <w:r w:rsidR="008D7250" w:rsidRPr="00394A7B">
        <w:rPr>
          <w:rFonts w:ascii="Arial" w:hAnsi="Arial" w:cs="Arial"/>
        </w:rPr>
        <w:t xml:space="preserve">основному </w:t>
      </w:r>
      <w:r w:rsidRPr="00394A7B">
        <w:rPr>
          <w:rFonts w:ascii="Arial" w:hAnsi="Arial" w:cs="Arial"/>
        </w:rPr>
        <w:t>договору страхования с обоснованием непризнания заявленного события страховым случаем и/или иных причин невыплаты суммы страхового возмещения.</w:t>
      </w:r>
    </w:p>
    <w:p w14:paraId="47A8A857" w14:textId="7DD0C610" w:rsidR="00E71880" w:rsidRPr="00394A7B" w:rsidRDefault="00E7188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Перестраховщик имеет право на получение иных документов, чем указаны в п.</w:t>
      </w:r>
      <w:r w:rsidR="00F8734E" w:rsidRPr="00394A7B">
        <w:rPr>
          <w:rFonts w:ascii="Arial" w:hAnsi="Arial" w:cs="Arial"/>
        </w:rPr>
        <w:t>7</w:t>
      </w:r>
      <w:r w:rsidRPr="00394A7B">
        <w:rPr>
          <w:rFonts w:ascii="Arial" w:hAnsi="Arial" w:cs="Arial"/>
        </w:rPr>
        <w:t xml:space="preserve">.4. настоящего Договора, для установления соответствия обстоятельств и величины страхового возмещения по заявленному событию, условиям и положениям соответствующего договора перестрахования. Перестраховщик реализует свое право путем направления Перестрахователю запроса на предоставление дополнительных документов, в течение 5 </w:t>
      </w:r>
      <w:r w:rsidR="00F8734E" w:rsidRPr="00394A7B">
        <w:rPr>
          <w:rFonts w:ascii="Arial" w:hAnsi="Arial" w:cs="Arial"/>
        </w:rPr>
        <w:t xml:space="preserve">(пяти) </w:t>
      </w:r>
      <w:r w:rsidRPr="00394A7B">
        <w:rPr>
          <w:rFonts w:ascii="Arial" w:hAnsi="Arial" w:cs="Arial"/>
        </w:rPr>
        <w:t>рабочих дней с даты получения от Перестрахователя последнего из перечисленных в п.</w:t>
      </w:r>
      <w:r w:rsidR="00F8734E" w:rsidRPr="00394A7B">
        <w:rPr>
          <w:rFonts w:ascii="Arial" w:hAnsi="Arial" w:cs="Arial"/>
        </w:rPr>
        <w:t>7</w:t>
      </w:r>
      <w:r w:rsidRPr="00394A7B">
        <w:rPr>
          <w:rFonts w:ascii="Arial" w:hAnsi="Arial" w:cs="Arial"/>
        </w:rPr>
        <w:t xml:space="preserve">.4. настоящего Договора документа. </w:t>
      </w:r>
    </w:p>
    <w:p w14:paraId="2C4EE347" w14:textId="77777777" w:rsidR="00E71880" w:rsidRPr="00394A7B" w:rsidRDefault="00E7188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Если иное не указано в соответствующем договоре перестрахования, Перестраховщик возмещает Перестрахователю (соответственно долям участия Перестраховщика по условиям договора перестрахования):</w:t>
      </w:r>
    </w:p>
    <w:p w14:paraId="6971F42E" w14:textId="4C16BD88" w:rsidR="00E71880" w:rsidRPr="00394A7B" w:rsidRDefault="00E71880" w:rsidP="00E27891">
      <w:pPr>
        <w:pStyle w:val="a3"/>
        <w:numPr>
          <w:ilvl w:val="0"/>
          <w:numId w:val="20"/>
        </w:numPr>
        <w:spacing w:before="120" w:after="120" w:line="240" w:lineRule="auto"/>
        <w:ind w:firstLine="567"/>
        <w:contextualSpacing w:val="0"/>
        <w:jc w:val="both"/>
        <w:rPr>
          <w:rFonts w:ascii="Arial" w:hAnsi="Arial" w:cs="Arial"/>
        </w:rPr>
      </w:pPr>
      <w:r w:rsidRPr="00394A7B">
        <w:rPr>
          <w:rFonts w:ascii="Arial" w:hAnsi="Arial" w:cs="Arial"/>
        </w:rPr>
        <w:t xml:space="preserve">затраты на сюрвейеров, </w:t>
      </w:r>
      <w:proofErr w:type="spellStart"/>
      <w:r w:rsidRPr="00394A7B">
        <w:rPr>
          <w:rFonts w:ascii="Arial" w:hAnsi="Arial" w:cs="Arial"/>
        </w:rPr>
        <w:t>аджастеров</w:t>
      </w:r>
      <w:proofErr w:type="spellEnd"/>
      <w:r w:rsidRPr="00394A7B">
        <w:rPr>
          <w:rFonts w:ascii="Arial" w:hAnsi="Arial" w:cs="Arial"/>
        </w:rPr>
        <w:t>, экспертов и других специалистов, привлеченных Перестрахователем для урегулирования страхового случая;</w:t>
      </w:r>
    </w:p>
    <w:p w14:paraId="53B17D4C" w14:textId="71FCDEDC" w:rsidR="00E71880" w:rsidRPr="00394A7B" w:rsidRDefault="003C2E08" w:rsidP="00E27891">
      <w:pPr>
        <w:pStyle w:val="a3"/>
        <w:numPr>
          <w:ilvl w:val="0"/>
          <w:numId w:val="20"/>
        </w:numPr>
        <w:spacing w:before="120" w:after="120" w:line="240" w:lineRule="auto"/>
        <w:ind w:firstLine="567"/>
        <w:contextualSpacing w:val="0"/>
        <w:jc w:val="both"/>
        <w:rPr>
          <w:rFonts w:ascii="Arial" w:hAnsi="Arial" w:cs="Arial"/>
        </w:rPr>
      </w:pPr>
      <w:r w:rsidRPr="00394A7B">
        <w:rPr>
          <w:rFonts w:ascii="Arial" w:hAnsi="Arial" w:cs="Arial"/>
        </w:rPr>
        <w:t>судебные издержки</w:t>
      </w:r>
      <w:r w:rsidR="00E71880" w:rsidRPr="00394A7B">
        <w:rPr>
          <w:rFonts w:ascii="Arial" w:hAnsi="Arial" w:cs="Arial"/>
        </w:rPr>
        <w:t xml:space="preserve">, понесенные Перестрахователем, </w:t>
      </w:r>
      <w:r w:rsidRPr="00394A7B">
        <w:rPr>
          <w:rFonts w:ascii="Arial" w:hAnsi="Arial" w:cs="Arial"/>
        </w:rPr>
        <w:t>по</w:t>
      </w:r>
      <w:r w:rsidR="00E71880" w:rsidRPr="00394A7B">
        <w:rPr>
          <w:rFonts w:ascii="Arial" w:hAnsi="Arial" w:cs="Arial"/>
        </w:rPr>
        <w:t xml:space="preserve">  судебным спор</w:t>
      </w:r>
      <w:r w:rsidRPr="00394A7B">
        <w:rPr>
          <w:rFonts w:ascii="Arial" w:hAnsi="Arial" w:cs="Arial"/>
        </w:rPr>
        <w:t>а</w:t>
      </w:r>
      <w:r w:rsidR="00E71880" w:rsidRPr="00394A7B">
        <w:rPr>
          <w:rFonts w:ascii="Arial" w:hAnsi="Arial" w:cs="Arial"/>
        </w:rPr>
        <w:t>м по урегулированию страхового случая, но только в случае, если такой судебны</w:t>
      </w:r>
      <w:r w:rsidR="00AD6A6E" w:rsidRPr="00394A7B">
        <w:rPr>
          <w:rFonts w:ascii="Arial" w:hAnsi="Arial" w:cs="Arial"/>
        </w:rPr>
        <w:t>й</w:t>
      </w:r>
      <w:r w:rsidR="00E71880" w:rsidRPr="00394A7B">
        <w:rPr>
          <w:rFonts w:ascii="Arial" w:hAnsi="Arial" w:cs="Arial"/>
        </w:rPr>
        <w:t xml:space="preserve"> спор Перестрахователя не был вызваны его бездействием или ошибочными действиями при урегулировании убытка.</w:t>
      </w:r>
    </w:p>
    <w:p w14:paraId="0BE6E1B5" w14:textId="7DBCF5FE" w:rsidR="003C2E08" w:rsidRPr="00394A7B" w:rsidRDefault="003C2E08" w:rsidP="00C6281F">
      <w:pPr>
        <w:pStyle w:val="a3"/>
        <w:numPr>
          <w:ilvl w:val="2"/>
          <w:numId w:val="28"/>
        </w:numPr>
        <w:spacing w:before="120" w:after="120" w:line="240" w:lineRule="auto"/>
        <w:jc w:val="both"/>
        <w:rPr>
          <w:rFonts w:ascii="Arial" w:hAnsi="Arial" w:cs="Arial"/>
        </w:rPr>
      </w:pPr>
      <w:r w:rsidRPr="00394A7B">
        <w:rPr>
          <w:rFonts w:ascii="Arial" w:hAnsi="Arial" w:cs="Arial"/>
        </w:rPr>
        <w:t>Независимо от положений пункта 7.6. настоящего договора Перестраховщик не возмещает</w:t>
      </w:r>
      <w:r w:rsidR="008127C6" w:rsidRPr="00394A7B">
        <w:rPr>
          <w:rFonts w:ascii="Arial" w:hAnsi="Arial" w:cs="Arial"/>
        </w:rPr>
        <w:t xml:space="preserve"> по заключенным договорам перестрахования</w:t>
      </w:r>
      <w:r w:rsidRPr="00394A7B">
        <w:rPr>
          <w:rFonts w:ascii="Arial" w:hAnsi="Arial" w:cs="Arial"/>
        </w:rPr>
        <w:t xml:space="preserve"> присужденные судом штрафы, моральный вред, неустойки, пени</w:t>
      </w:r>
      <w:r w:rsidR="00342B42" w:rsidRPr="00394A7B">
        <w:rPr>
          <w:rFonts w:ascii="Arial" w:hAnsi="Arial" w:cs="Arial"/>
        </w:rPr>
        <w:t>, проценты</w:t>
      </w:r>
      <w:r w:rsidR="008127C6" w:rsidRPr="00394A7B">
        <w:rPr>
          <w:rFonts w:ascii="Arial" w:hAnsi="Arial" w:cs="Arial"/>
        </w:rPr>
        <w:t>.</w:t>
      </w:r>
      <w:r w:rsidRPr="00394A7B">
        <w:rPr>
          <w:rFonts w:ascii="Arial" w:hAnsi="Arial" w:cs="Arial"/>
        </w:rPr>
        <w:t xml:space="preserve"> </w:t>
      </w:r>
    </w:p>
    <w:p w14:paraId="5B20BEB9" w14:textId="626FC9F8" w:rsidR="00E71880" w:rsidRPr="00394A7B" w:rsidRDefault="00E7188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Если иное не указано в соответствующем договоре перестрахования, Перестраховщик обязан произвести выплату суммы страхового возмещения в течение 15 рабочих дней с даты получения последнего из документов, перечисленных в п.</w:t>
      </w:r>
      <w:r w:rsidR="00F8734E" w:rsidRPr="00394A7B">
        <w:rPr>
          <w:rFonts w:ascii="Arial" w:hAnsi="Arial" w:cs="Arial"/>
        </w:rPr>
        <w:t>7</w:t>
      </w:r>
      <w:r w:rsidRPr="00394A7B">
        <w:rPr>
          <w:rFonts w:ascii="Arial" w:hAnsi="Arial" w:cs="Arial"/>
        </w:rPr>
        <w:t>.4. и/или п.</w:t>
      </w:r>
      <w:r w:rsidR="00F8734E" w:rsidRPr="00394A7B">
        <w:rPr>
          <w:rFonts w:ascii="Arial" w:hAnsi="Arial" w:cs="Arial"/>
        </w:rPr>
        <w:t>7</w:t>
      </w:r>
      <w:r w:rsidRPr="00394A7B">
        <w:rPr>
          <w:rFonts w:ascii="Arial" w:hAnsi="Arial" w:cs="Arial"/>
        </w:rPr>
        <w:t xml:space="preserve">.5. настоящего Договора. </w:t>
      </w:r>
    </w:p>
    <w:p w14:paraId="1241B18D" w14:textId="77777777" w:rsidR="00E71880" w:rsidRPr="00394A7B" w:rsidRDefault="00E7188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Перестраховщик имеет право на получение своей доли денежных средств, полученных Перестрахователем в порядке суброгации и от реализации годных остатков, уменьшенных на величину расходов Перестрахователя по осуществлению прав, перешедших к нему в порядке суброгации.</w:t>
      </w:r>
    </w:p>
    <w:p w14:paraId="7D4528BD" w14:textId="77777777" w:rsidR="00E71880" w:rsidRPr="00394A7B" w:rsidRDefault="00E71880"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 xml:space="preserve">Денежные средства, полученные Перестрахователем в порядке суброгации и от реализации годных остатков, уменьшают окончательный нетто-убыток при непропорциональном перестраховании.  Никакие положения настоящего пункта не </w:t>
      </w:r>
      <w:r w:rsidRPr="00394A7B">
        <w:rPr>
          <w:rFonts w:ascii="Arial" w:hAnsi="Arial" w:cs="Arial"/>
        </w:rPr>
        <w:lastRenderedPageBreak/>
        <w:t>указывают на то, что убытки по настоящему Договору не могут быть возмещены до определения окончательного нетто-убытка.</w:t>
      </w:r>
    </w:p>
    <w:p w14:paraId="6138D58A" w14:textId="77777777" w:rsidR="004C5340" w:rsidRPr="00394A7B" w:rsidRDefault="001F4FD8"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В случае, если будет установлено, что Перестраховщику были сообщены заведомо ложные сведения об обстоятельствах, имевших значение для определения Перестраховщиком степени риска и размера его участия в риске, Перестраховщик вправе требовать признания соответствующего договора перестрахования недействительным и применения последствий, предусмотренных законодательством РФ. Обстоятельствами, имеющими значения для определения степени риска, признаются те, которые или указаны в тексте соответствующего договора перестрахования, или которые были запрошены Перестраховщиком, при оценке им полученной оферты. </w:t>
      </w:r>
    </w:p>
    <w:p w14:paraId="1D2574C3" w14:textId="32A27C43" w:rsidR="00D55A61" w:rsidRPr="00394A7B" w:rsidRDefault="002D39B1"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Условия</w:t>
      </w:r>
      <w:r w:rsidR="00D55A61" w:rsidRPr="00394A7B">
        <w:rPr>
          <w:rFonts w:ascii="Arial" w:hAnsi="Arial" w:cs="Arial"/>
        </w:rPr>
        <w:t xml:space="preserve"> и характер участия </w:t>
      </w:r>
      <w:r w:rsidR="00C47361" w:rsidRPr="00394A7B">
        <w:rPr>
          <w:rFonts w:ascii="Arial" w:hAnsi="Arial" w:cs="Arial"/>
        </w:rPr>
        <w:t>Акционерного общества «Российская Национальная Перестраховочная Компания» в</w:t>
      </w:r>
      <w:r w:rsidR="00D55A61" w:rsidRPr="00394A7B">
        <w:rPr>
          <w:rFonts w:ascii="Arial" w:hAnsi="Arial" w:cs="Arial"/>
        </w:rPr>
        <w:t xml:space="preserve"> урегулировании убытков не обязывает </w:t>
      </w:r>
      <w:r w:rsidR="00C47361" w:rsidRPr="00394A7B">
        <w:rPr>
          <w:rFonts w:ascii="Arial" w:hAnsi="Arial" w:cs="Arial"/>
        </w:rPr>
        <w:t xml:space="preserve">Акционерное общество «Российская Национальная Перестраховочная Компания» </w:t>
      </w:r>
      <w:r w:rsidR="00BA0D5D" w:rsidRPr="00394A7B">
        <w:rPr>
          <w:rFonts w:ascii="Arial" w:hAnsi="Arial" w:cs="Arial"/>
        </w:rPr>
        <w:t xml:space="preserve">оплачивать свою </w:t>
      </w:r>
      <w:r w:rsidR="00C47361" w:rsidRPr="00394A7B">
        <w:rPr>
          <w:rFonts w:ascii="Arial" w:hAnsi="Arial" w:cs="Arial"/>
        </w:rPr>
        <w:t>долю в</w:t>
      </w:r>
      <w:r w:rsidR="00D55A61" w:rsidRPr="00394A7B">
        <w:rPr>
          <w:rFonts w:ascii="Arial" w:hAnsi="Arial" w:cs="Arial"/>
        </w:rPr>
        <w:t xml:space="preserve"> убытках в той их части, в которой такие убытки не могли (не должны) были:</w:t>
      </w:r>
    </w:p>
    <w:p w14:paraId="40FD273E" w14:textId="1744B299" w:rsidR="00D55A61" w:rsidRPr="00394A7B" w:rsidRDefault="00D55A61" w:rsidP="00E27891">
      <w:pPr>
        <w:pStyle w:val="a3"/>
        <w:numPr>
          <w:ilvl w:val="0"/>
          <w:numId w:val="26"/>
        </w:numPr>
        <w:spacing w:before="120" w:after="120" w:line="240" w:lineRule="auto"/>
        <w:ind w:firstLine="567"/>
        <w:contextualSpacing w:val="0"/>
        <w:jc w:val="both"/>
        <w:rPr>
          <w:rFonts w:ascii="Arial" w:hAnsi="Arial" w:cs="Arial"/>
        </w:rPr>
      </w:pPr>
      <w:r w:rsidRPr="00394A7B">
        <w:rPr>
          <w:rFonts w:ascii="Arial" w:hAnsi="Arial" w:cs="Arial"/>
        </w:rPr>
        <w:t xml:space="preserve">быть квалифицированы страховым случаем, и/или </w:t>
      </w:r>
    </w:p>
    <w:p w14:paraId="5092AAA1" w14:textId="77777777" w:rsidR="00D55A61" w:rsidRPr="00394A7B" w:rsidRDefault="00D55A61" w:rsidP="00E27891">
      <w:pPr>
        <w:pStyle w:val="a3"/>
        <w:numPr>
          <w:ilvl w:val="0"/>
          <w:numId w:val="26"/>
        </w:numPr>
        <w:spacing w:before="120" w:after="120" w:line="240" w:lineRule="auto"/>
        <w:ind w:firstLine="567"/>
        <w:contextualSpacing w:val="0"/>
        <w:jc w:val="both"/>
        <w:rPr>
          <w:rFonts w:ascii="Arial" w:hAnsi="Arial" w:cs="Arial"/>
        </w:rPr>
      </w:pPr>
      <w:r w:rsidRPr="00394A7B">
        <w:rPr>
          <w:rFonts w:ascii="Arial" w:hAnsi="Arial" w:cs="Arial"/>
        </w:rPr>
        <w:t>подлежать возмещению,</w:t>
      </w:r>
    </w:p>
    <w:p w14:paraId="432BBC04" w14:textId="6F16CE89" w:rsidR="00D55A61" w:rsidRPr="00394A7B" w:rsidRDefault="00D55A61"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 xml:space="preserve">в соответствии с условиями, на которых </w:t>
      </w:r>
      <w:r w:rsidR="00C47361" w:rsidRPr="00394A7B">
        <w:rPr>
          <w:rFonts w:ascii="Arial" w:hAnsi="Arial" w:cs="Arial"/>
        </w:rPr>
        <w:t xml:space="preserve">Акционерное общество «Российская Национальная Перестраховочная Компания» </w:t>
      </w:r>
      <w:r w:rsidRPr="00394A7B">
        <w:rPr>
          <w:rFonts w:ascii="Arial" w:hAnsi="Arial" w:cs="Arial"/>
        </w:rPr>
        <w:t xml:space="preserve">приняла участие в перестраховании </w:t>
      </w:r>
      <w:r w:rsidR="00C47361" w:rsidRPr="00394A7B">
        <w:rPr>
          <w:rFonts w:ascii="Arial" w:hAnsi="Arial" w:cs="Arial"/>
        </w:rPr>
        <w:t>риска выплаты</w:t>
      </w:r>
      <w:r w:rsidRPr="00394A7B">
        <w:rPr>
          <w:rFonts w:ascii="Arial" w:hAnsi="Arial" w:cs="Arial"/>
        </w:rPr>
        <w:t xml:space="preserve"> страхового возмещения.</w:t>
      </w:r>
    </w:p>
    <w:p w14:paraId="73F72D82" w14:textId="77777777" w:rsidR="001A77D0" w:rsidRPr="00394A7B" w:rsidRDefault="001A77D0" w:rsidP="00E27891">
      <w:pPr>
        <w:pStyle w:val="a3"/>
        <w:spacing w:before="120" w:after="120" w:line="240" w:lineRule="auto"/>
        <w:ind w:left="0" w:firstLine="567"/>
        <w:contextualSpacing w:val="0"/>
        <w:jc w:val="both"/>
        <w:rPr>
          <w:rFonts w:ascii="Arial" w:hAnsi="Arial" w:cs="Arial"/>
        </w:rPr>
      </w:pPr>
    </w:p>
    <w:p w14:paraId="0A43ACDD" w14:textId="77777777" w:rsidR="00DA09E3" w:rsidRPr="00394A7B" w:rsidRDefault="00DA09E3" w:rsidP="00C6281F">
      <w:pPr>
        <w:pStyle w:val="a3"/>
        <w:numPr>
          <w:ilvl w:val="0"/>
          <w:numId w:val="28"/>
        </w:numPr>
        <w:spacing w:before="120" w:after="120" w:line="240" w:lineRule="auto"/>
        <w:ind w:left="0" w:firstLine="567"/>
        <w:contextualSpacing w:val="0"/>
        <w:rPr>
          <w:rFonts w:ascii="Arial" w:hAnsi="Arial" w:cs="Arial"/>
          <w:b/>
        </w:rPr>
      </w:pPr>
      <w:r w:rsidRPr="00394A7B">
        <w:rPr>
          <w:rFonts w:ascii="Arial" w:hAnsi="Arial" w:cs="Arial"/>
          <w:b/>
        </w:rPr>
        <w:t>ПОРЯДОК РАЗРЕШЕНИЯ СПОРОВ</w:t>
      </w:r>
    </w:p>
    <w:p w14:paraId="238825C5" w14:textId="2BF3812A" w:rsidR="00DA09E3" w:rsidRPr="00394A7B" w:rsidRDefault="00DA09E3"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Все споры, которые могут возникнуть из настоящего Договора или договоров перестрахования, заключенных в соответствии с настоящим Договором, разрешаются Арбитражным судом города Москвы.</w:t>
      </w:r>
    </w:p>
    <w:p w14:paraId="391DB4D5" w14:textId="77777777" w:rsidR="00DA09E3" w:rsidRPr="00394A7B" w:rsidRDefault="00DA09E3"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Правила Гражданского кодекса Российской Федерации</w:t>
      </w:r>
      <w:r w:rsidR="007D17C2" w:rsidRPr="00394A7B">
        <w:rPr>
          <w:rFonts w:ascii="Arial" w:hAnsi="Arial" w:cs="Arial"/>
        </w:rPr>
        <w:t>, п</w:t>
      </w:r>
      <w:r w:rsidRPr="00394A7B">
        <w:rPr>
          <w:rFonts w:ascii="Arial" w:hAnsi="Arial" w:cs="Arial"/>
        </w:rPr>
        <w:t>одлежащие применению</w:t>
      </w:r>
      <w:r w:rsidR="007D17C2" w:rsidRPr="00394A7B">
        <w:rPr>
          <w:rFonts w:ascii="Arial" w:hAnsi="Arial" w:cs="Arial"/>
        </w:rPr>
        <w:t xml:space="preserve"> в отношении страхования предпринимательского риска, применяются к договорам перестрахования, заключенным Сторонами на условиях настоящего Договора, только в части отношений Сторон, не урегулированных настоящим Договором и договорами перестрахования.</w:t>
      </w:r>
      <w:r w:rsidRPr="00394A7B">
        <w:rPr>
          <w:rFonts w:ascii="Arial" w:hAnsi="Arial" w:cs="Arial"/>
        </w:rPr>
        <w:t xml:space="preserve"> </w:t>
      </w:r>
    </w:p>
    <w:p w14:paraId="43AF270C" w14:textId="77777777" w:rsidR="007D17C2" w:rsidRPr="00394A7B" w:rsidRDefault="007D17C2" w:rsidP="00E27891">
      <w:pPr>
        <w:pStyle w:val="a3"/>
        <w:spacing w:before="120" w:after="120" w:line="240" w:lineRule="auto"/>
        <w:ind w:left="0" w:firstLine="567"/>
        <w:contextualSpacing w:val="0"/>
        <w:jc w:val="both"/>
        <w:rPr>
          <w:rFonts w:ascii="Arial" w:hAnsi="Arial" w:cs="Arial"/>
        </w:rPr>
      </w:pPr>
    </w:p>
    <w:p w14:paraId="3179BEC4" w14:textId="77777777" w:rsidR="00DA09E3" w:rsidRPr="00394A7B" w:rsidRDefault="00DA09E3" w:rsidP="00C6281F">
      <w:pPr>
        <w:pStyle w:val="a3"/>
        <w:numPr>
          <w:ilvl w:val="0"/>
          <w:numId w:val="28"/>
        </w:numPr>
        <w:spacing w:before="120" w:after="120" w:line="240" w:lineRule="auto"/>
        <w:ind w:left="0" w:firstLine="567"/>
        <w:contextualSpacing w:val="0"/>
        <w:rPr>
          <w:rFonts w:ascii="Arial" w:hAnsi="Arial" w:cs="Arial"/>
          <w:b/>
        </w:rPr>
      </w:pPr>
      <w:r w:rsidRPr="00394A7B">
        <w:rPr>
          <w:rFonts w:ascii="Arial" w:hAnsi="Arial" w:cs="Arial"/>
          <w:b/>
        </w:rPr>
        <w:t>ПРОЧИЕ УСЛОВИЯ</w:t>
      </w:r>
    </w:p>
    <w:p w14:paraId="3A4FB3D0" w14:textId="77777777" w:rsidR="007D17C2" w:rsidRPr="00394A7B" w:rsidRDefault="007D17C2"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Документы Перестрахователя, относящиеся к перестрахованному риску, должны быть открыты для инспекции Перестраховщика в рабочее время Перестрахователя. Перестраховщик вправе направить к Перестрахователю своих уполномоченных представителей для ознакомления с указанными документами предварительно, уведомив Перестрахователя не позд</w:t>
      </w:r>
      <w:r w:rsidR="00096AF5" w:rsidRPr="00394A7B">
        <w:rPr>
          <w:rFonts w:ascii="Arial" w:hAnsi="Arial" w:cs="Arial"/>
        </w:rPr>
        <w:t>н</w:t>
      </w:r>
      <w:r w:rsidRPr="00394A7B">
        <w:rPr>
          <w:rFonts w:ascii="Arial" w:hAnsi="Arial" w:cs="Arial"/>
        </w:rPr>
        <w:t>ее, чем за 2 (два) рабочих дня о дат</w:t>
      </w:r>
      <w:r w:rsidR="001D2179" w:rsidRPr="00394A7B">
        <w:rPr>
          <w:rFonts w:ascii="Arial" w:hAnsi="Arial" w:cs="Arial"/>
        </w:rPr>
        <w:t>е</w:t>
      </w:r>
      <w:r w:rsidRPr="00394A7B">
        <w:rPr>
          <w:rFonts w:ascii="Arial" w:hAnsi="Arial" w:cs="Arial"/>
        </w:rPr>
        <w:t xml:space="preserve"> визита.</w:t>
      </w:r>
    </w:p>
    <w:p w14:paraId="22F32751" w14:textId="7A16379F" w:rsidR="00636926" w:rsidRPr="00394A7B" w:rsidRDefault="00636926" w:rsidP="00C6281F">
      <w:pPr>
        <w:pStyle w:val="a3"/>
        <w:numPr>
          <w:ilvl w:val="1"/>
          <w:numId w:val="28"/>
        </w:numPr>
        <w:spacing w:after="0" w:line="240" w:lineRule="auto"/>
        <w:ind w:left="0" w:firstLine="567"/>
        <w:jc w:val="both"/>
        <w:rPr>
          <w:rFonts w:ascii="Arial" w:hAnsi="Arial" w:cs="Arial"/>
        </w:rPr>
      </w:pPr>
      <w:r w:rsidRPr="00394A7B">
        <w:rPr>
          <w:rFonts w:ascii="Arial" w:hAnsi="Arial" w:cs="Arial"/>
        </w:rPr>
        <w:t>Несущественное нарушение исполнения настоящего договора или договора перестрахования одной стороной не изменяет и не прекращает обязательств другой стороны, если сторона, совершившая нарушение, устранит их в разумный срок. Стороны настоящего договора под несущественным нарушением настоящего договора и договора перестрахования понимают нарушения или ошибки, которые не увеличивают объем ответственности перестраховщика, не затрагивают идентификацию застрахованного имущества и описание застрахованных рисков, не ухудшают качество риска, а также не приводят к изменению сроков оплаты перестраховочной премии более, чем на семь календарных дней. Под разумным сроком стороны настоящего договора понимают срок равный семи дням с момента, как страховщик узнал или должен был узнать о возникновении несущественного нарушения.</w:t>
      </w:r>
    </w:p>
    <w:p w14:paraId="3144A990" w14:textId="26D12084" w:rsidR="007D17C2" w:rsidRPr="00394A7B" w:rsidRDefault="00636926"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lastRenderedPageBreak/>
        <w:t>Если договором перестрахования предусматривается, что в определённых случаях перестраховщик исполняет свои обязательства по договору перестрахования непосредственно страхователю, то в договоре должны содержаться условия о прядке и долях, в которых перестраховщик и перестрахователь должны исполнить эти обязательства.</w:t>
      </w:r>
    </w:p>
    <w:p w14:paraId="3229CA3C" w14:textId="28D4AE0C" w:rsidR="00E41960" w:rsidRPr="00394A7B" w:rsidRDefault="00E4196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 Сторона, у которой отозвана лицензия на осуществление страхования/</w:t>
      </w:r>
      <w:r w:rsidR="009F0E00" w:rsidRPr="00394A7B">
        <w:rPr>
          <w:rFonts w:ascii="Arial" w:hAnsi="Arial" w:cs="Arial"/>
        </w:rPr>
        <w:t>перестрахования, должна</w:t>
      </w:r>
      <w:r w:rsidRPr="00394A7B">
        <w:rPr>
          <w:rFonts w:ascii="Arial" w:hAnsi="Arial" w:cs="Arial"/>
        </w:rPr>
        <w:t xml:space="preserve"> незамедлительно уведомить об этом другую Сторону.</w:t>
      </w:r>
    </w:p>
    <w:p w14:paraId="0840403C" w14:textId="56391110" w:rsidR="00E41960" w:rsidRDefault="00E41960" w:rsidP="00E27891">
      <w:pPr>
        <w:pStyle w:val="a3"/>
        <w:spacing w:before="120" w:after="120" w:line="240" w:lineRule="auto"/>
        <w:ind w:left="0" w:firstLine="567"/>
        <w:contextualSpacing w:val="0"/>
        <w:rPr>
          <w:rFonts w:ascii="Arial" w:hAnsi="Arial" w:cs="Arial"/>
        </w:rPr>
      </w:pPr>
    </w:p>
    <w:p w14:paraId="6650708C" w14:textId="175F03C4" w:rsidR="00394A7B" w:rsidRDefault="00394A7B" w:rsidP="00E27891">
      <w:pPr>
        <w:pStyle w:val="a3"/>
        <w:spacing w:before="120" w:after="120" w:line="240" w:lineRule="auto"/>
        <w:ind w:left="0" w:firstLine="567"/>
        <w:contextualSpacing w:val="0"/>
        <w:rPr>
          <w:rFonts w:ascii="Arial" w:hAnsi="Arial" w:cs="Arial"/>
        </w:rPr>
      </w:pPr>
    </w:p>
    <w:p w14:paraId="332042EE" w14:textId="77777777" w:rsidR="00394A7B" w:rsidRPr="00394A7B" w:rsidRDefault="00394A7B" w:rsidP="00E27891">
      <w:pPr>
        <w:pStyle w:val="a3"/>
        <w:spacing w:before="120" w:after="120" w:line="240" w:lineRule="auto"/>
        <w:ind w:left="0" w:firstLine="567"/>
        <w:contextualSpacing w:val="0"/>
        <w:rPr>
          <w:rFonts w:ascii="Arial" w:hAnsi="Arial" w:cs="Arial"/>
        </w:rPr>
      </w:pPr>
    </w:p>
    <w:p w14:paraId="23ECE882" w14:textId="77777777" w:rsidR="00DA09E3" w:rsidRPr="00394A7B" w:rsidRDefault="00DA09E3" w:rsidP="00C6281F">
      <w:pPr>
        <w:pStyle w:val="a3"/>
        <w:numPr>
          <w:ilvl w:val="0"/>
          <w:numId w:val="28"/>
        </w:numPr>
        <w:spacing w:before="120" w:after="120" w:line="240" w:lineRule="auto"/>
        <w:ind w:left="0" w:firstLine="567"/>
        <w:contextualSpacing w:val="0"/>
        <w:rPr>
          <w:rFonts w:ascii="Arial" w:hAnsi="Arial" w:cs="Arial"/>
          <w:b/>
        </w:rPr>
      </w:pPr>
      <w:r w:rsidRPr="00394A7B">
        <w:rPr>
          <w:rFonts w:ascii="Arial" w:hAnsi="Arial" w:cs="Arial"/>
          <w:b/>
        </w:rPr>
        <w:t>ОБСТОЯТЕЛЬСТВА НЕПРЕОДОЛИМОЙ СИЛЫ</w:t>
      </w:r>
    </w:p>
    <w:p w14:paraId="740A45A0" w14:textId="77777777" w:rsidR="008C59BC" w:rsidRPr="00394A7B" w:rsidRDefault="008C59BC"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Стороны освобождаются от ответственности за частичное или полное неисполнение (ненадлежащие исполнение) обязательств по настоящему Договору и (или) по договору перестрахования, если это неисполнение явилось следствием обстоятельств непреодолимой силы, возникших после заключения соответственно настоящего Договора или договора перестрахования в результате событий чрезвычайного характера, наступление которых не исполнившая обязательство (полностью или частично) Сторона, действуя разумно, не могла ни предвидеть, ни предотвратить (форс-мажор).</w:t>
      </w:r>
    </w:p>
    <w:p w14:paraId="491DFA3E" w14:textId="5F74B7E2" w:rsidR="008C59BC" w:rsidRPr="00394A7B" w:rsidRDefault="008C59BC"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При наступлении форс-мажорных обстоятельств Сторона, для которой создалась невозможность исполнения ее обязательств по настоящему Договору и (или) по договору перестрахования, должна в кратчайший срок известить о них в письменной форме другую Сторону, с приложением соответствующих доказательств. В случае </w:t>
      </w:r>
      <w:r w:rsidR="00DD7A2D" w:rsidRPr="00394A7B">
        <w:rPr>
          <w:rFonts w:ascii="Arial" w:hAnsi="Arial" w:cs="Arial"/>
        </w:rPr>
        <w:t xml:space="preserve">отсутствия </w:t>
      </w:r>
      <w:r w:rsidRPr="00394A7B">
        <w:rPr>
          <w:rFonts w:ascii="Arial" w:hAnsi="Arial" w:cs="Arial"/>
        </w:rPr>
        <w:t>указанного извещения в течение разумного срока, соответствующая Сторона несёт ответственность перед другой Стороной в полном объеме.</w:t>
      </w:r>
    </w:p>
    <w:p w14:paraId="1E1604C0" w14:textId="24AE949F" w:rsidR="008C59BC" w:rsidRPr="00394A7B" w:rsidRDefault="008C59BC"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Освобождение от ответственности, предусмотренное п.</w:t>
      </w:r>
      <w:r w:rsidR="00DD7A2D" w:rsidRPr="00394A7B">
        <w:rPr>
          <w:rFonts w:ascii="Arial" w:hAnsi="Arial" w:cs="Arial"/>
        </w:rPr>
        <w:t>10</w:t>
      </w:r>
      <w:r w:rsidRPr="00394A7B">
        <w:rPr>
          <w:rFonts w:ascii="Arial" w:hAnsi="Arial" w:cs="Arial"/>
        </w:rPr>
        <w:t>.1 настоящего Договора, распространяется лишь на тот период, в течение которого существуют указанные форс-мажорные обстоятельства.</w:t>
      </w:r>
    </w:p>
    <w:p w14:paraId="4DC106A0" w14:textId="77777777" w:rsidR="008C59BC" w:rsidRPr="00394A7B" w:rsidRDefault="008C59BC" w:rsidP="00E27891">
      <w:pPr>
        <w:pStyle w:val="a3"/>
        <w:spacing w:before="120" w:after="120" w:line="240" w:lineRule="auto"/>
        <w:ind w:left="0" w:firstLine="567"/>
        <w:contextualSpacing w:val="0"/>
        <w:rPr>
          <w:rFonts w:ascii="Arial" w:hAnsi="Arial" w:cs="Arial"/>
        </w:rPr>
      </w:pPr>
    </w:p>
    <w:p w14:paraId="01280FE8" w14:textId="77777777" w:rsidR="00DA09E3" w:rsidRPr="00394A7B" w:rsidRDefault="00DA09E3" w:rsidP="00C6281F">
      <w:pPr>
        <w:pStyle w:val="a3"/>
        <w:numPr>
          <w:ilvl w:val="0"/>
          <w:numId w:val="28"/>
        </w:numPr>
        <w:spacing w:before="120" w:after="120" w:line="240" w:lineRule="auto"/>
        <w:ind w:left="0" w:firstLine="567"/>
        <w:contextualSpacing w:val="0"/>
        <w:rPr>
          <w:rFonts w:ascii="Arial" w:hAnsi="Arial" w:cs="Arial"/>
          <w:b/>
        </w:rPr>
      </w:pPr>
      <w:r w:rsidRPr="00394A7B">
        <w:rPr>
          <w:rFonts w:ascii="Arial" w:hAnsi="Arial" w:cs="Arial"/>
          <w:b/>
        </w:rPr>
        <w:t>КОНФИДЕНЦИАЛЬНОСТЬ</w:t>
      </w:r>
    </w:p>
    <w:p w14:paraId="31236279" w14:textId="4837B3E3" w:rsidR="00071DBE" w:rsidRPr="00394A7B" w:rsidRDefault="00071DBE"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Каждая из сторон обязана хранить и обрабатывать конфиденциальную информацию в отношении настоящего Договора перестрахования конфиденциально от любой третьей стороны, если раскрытие не требуется на основании закона и регулирующим органам.  Раскрытие информации также разрешается консультантам, советникам, аудиторам и </w:t>
      </w:r>
      <w:r w:rsidR="000F0C16" w:rsidRPr="00394A7B">
        <w:rPr>
          <w:rFonts w:ascii="Arial" w:hAnsi="Arial" w:cs="Arial"/>
        </w:rPr>
        <w:t>администраторам-третьим лицам,</w:t>
      </w:r>
      <w:r w:rsidRPr="00394A7B">
        <w:rPr>
          <w:rFonts w:ascii="Arial" w:hAnsi="Arial" w:cs="Arial"/>
        </w:rPr>
        <w:t xml:space="preserve"> и </w:t>
      </w:r>
      <w:r w:rsidR="001E3903" w:rsidRPr="00394A7B">
        <w:rPr>
          <w:rFonts w:ascii="Arial" w:hAnsi="Arial" w:cs="Arial"/>
        </w:rPr>
        <w:t>перестраховщикам</w:t>
      </w:r>
      <w:r w:rsidRPr="00394A7B">
        <w:rPr>
          <w:rFonts w:ascii="Arial" w:hAnsi="Arial" w:cs="Arial"/>
        </w:rPr>
        <w:t>, в случае, если они принимают такие же конфиденциальные правила.</w:t>
      </w:r>
    </w:p>
    <w:p w14:paraId="3CA7E453" w14:textId="3E642BE6" w:rsidR="002270E8" w:rsidRPr="00394A7B" w:rsidRDefault="002270E8"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Обязанность по соблюдению конфиденциальности информации остается в силе в течение 2 (Двух) лет после окончания действия соответствующего договора перестрахования, если Сторонами не согласован иной срок.</w:t>
      </w:r>
    </w:p>
    <w:p w14:paraId="23F4E3A8" w14:textId="77777777" w:rsidR="009F0E00" w:rsidRPr="00394A7B" w:rsidRDefault="009F0E00" w:rsidP="00394A7B">
      <w:pPr>
        <w:pStyle w:val="a3"/>
        <w:spacing w:after="120" w:line="240" w:lineRule="auto"/>
        <w:ind w:left="0" w:firstLine="567"/>
        <w:contextualSpacing w:val="0"/>
        <w:jc w:val="both"/>
        <w:rPr>
          <w:rFonts w:ascii="Arial" w:hAnsi="Arial" w:cs="Arial"/>
        </w:rPr>
      </w:pPr>
    </w:p>
    <w:p w14:paraId="6219998F" w14:textId="77777777" w:rsidR="00DA09E3" w:rsidRPr="00394A7B" w:rsidRDefault="00DA09E3" w:rsidP="00C6281F">
      <w:pPr>
        <w:pStyle w:val="a3"/>
        <w:numPr>
          <w:ilvl w:val="0"/>
          <w:numId w:val="28"/>
        </w:numPr>
        <w:spacing w:before="120" w:after="120" w:line="240" w:lineRule="auto"/>
        <w:ind w:left="0" w:firstLine="567"/>
        <w:contextualSpacing w:val="0"/>
        <w:rPr>
          <w:rFonts w:ascii="Arial" w:hAnsi="Arial" w:cs="Arial"/>
          <w:b/>
        </w:rPr>
      </w:pPr>
      <w:r w:rsidRPr="00394A7B">
        <w:rPr>
          <w:rFonts w:ascii="Arial" w:hAnsi="Arial" w:cs="Arial"/>
          <w:b/>
        </w:rPr>
        <w:t>ЗАКЛЮЧИТЕЛЬНЫЕ ПОЛОЖЕНИЯ</w:t>
      </w:r>
    </w:p>
    <w:p w14:paraId="20F1DAA7" w14:textId="77777777" w:rsidR="006F6179" w:rsidRPr="00394A7B" w:rsidRDefault="00E4196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Настоящий Договор вступает в силу с </w:t>
      </w:r>
      <w:r w:rsidR="009D5889" w:rsidRPr="00394A7B">
        <w:rPr>
          <w:rFonts w:ascii="Arial" w:hAnsi="Arial" w:cs="Arial"/>
        </w:rPr>
        <w:t xml:space="preserve">даты </w:t>
      </w:r>
      <w:r w:rsidRPr="00394A7B">
        <w:rPr>
          <w:rFonts w:ascii="Arial" w:hAnsi="Arial" w:cs="Arial"/>
        </w:rPr>
        <w:t>его подписания и действует до тех пор, пока одна из Сторон не заявит о его расторжении посредством подачи письменного уведомления другой Стороне за 30 (тридцать) дней до даты расторжения.</w:t>
      </w:r>
    </w:p>
    <w:p w14:paraId="795DEC5E" w14:textId="77777777" w:rsidR="000B5B16" w:rsidRPr="00394A7B" w:rsidRDefault="000B5B16"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Настоящий Договор может быть расторгнут в любой момент по соглашению Сторон и в иных, предусмотренных законодательством РФ, случаях.</w:t>
      </w:r>
    </w:p>
    <w:p w14:paraId="2341B8BA" w14:textId="77777777" w:rsidR="00E41960" w:rsidRPr="00394A7B" w:rsidRDefault="006F6179"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В случае прекращения действия Договора, его положения продолжают действовать применительно к договорам перестрахования, заключенным в период его </w:t>
      </w:r>
      <w:r w:rsidRPr="00394A7B">
        <w:rPr>
          <w:rFonts w:ascii="Arial" w:hAnsi="Arial" w:cs="Arial"/>
        </w:rPr>
        <w:lastRenderedPageBreak/>
        <w:t>действия вплоть до исполнения обязательств Сторон по таким договорам перестрахования, если иное не будет установлено соглашением Сторон.</w:t>
      </w:r>
      <w:r w:rsidR="00E41960" w:rsidRPr="00394A7B">
        <w:rPr>
          <w:rFonts w:ascii="Arial" w:hAnsi="Arial" w:cs="Arial"/>
        </w:rPr>
        <w:t xml:space="preserve"> </w:t>
      </w:r>
    </w:p>
    <w:p w14:paraId="2B5884AC" w14:textId="77777777" w:rsidR="008550C0" w:rsidRPr="00394A7B" w:rsidRDefault="008550C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Настоящий Договор составлен на русском языке в двух экземплярах, имеющих равную юридическую силу, по одному для каждой из Сторон.</w:t>
      </w:r>
    </w:p>
    <w:p w14:paraId="7DE690CC" w14:textId="77777777" w:rsidR="008550C0" w:rsidRPr="00394A7B" w:rsidRDefault="008550C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Названия разделов настоящего Договора предназначены для удобства изложения и не будут приниматься Сторонами во внимание при его толковании как определяющие, дополняющие, ограничивающие или иным образом затрагивающие положения настоящего Договора по существу.</w:t>
      </w:r>
    </w:p>
    <w:p w14:paraId="114DEBE8" w14:textId="77777777" w:rsidR="008550C0" w:rsidRPr="00394A7B" w:rsidRDefault="008550C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В случае противоречия положений настоящего Договора положениям договора перестрахования, применяются положения договора перестрахования.</w:t>
      </w:r>
    </w:p>
    <w:p w14:paraId="755FD841" w14:textId="77777777" w:rsidR="008550C0" w:rsidRPr="00394A7B" w:rsidRDefault="008550C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Любые изменения и дополнения, вносимые в настоящий Договор, действительны только при совершении их в письменной форме и подписании Сторонами. Все такие изменения и дополнения с момента их подписания становятся неотъемлемой частью настоящего Договора.</w:t>
      </w:r>
    </w:p>
    <w:p w14:paraId="78F81F8F" w14:textId="77777777" w:rsidR="008550C0" w:rsidRPr="00394A7B" w:rsidRDefault="008550C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 xml:space="preserve">Насколько это будет возможно, Стороны осуществляют </w:t>
      </w:r>
      <w:r w:rsidR="00FC2601" w:rsidRPr="00394A7B">
        <w:rPr>
          <w:rFonts w:ascii="Arial" w:hAnsi="Arial" w:cs="Arial"/>
        </w:rPr>
        <w:t>заключение договоров</w:t>
      </w:r>
      <w:r w:rsidR="00585FDB" w:rsidRPr="00394A7B">
        <w:rPr>
          <w:rFonts w:ascii="Arial" w:hAnsi="Arial" w:cs="Arial"/>
        </w:rPr>
        <w:t xml:space="preserve">, </w:t>
      </w:r>
      <w:r w:rsidRPr="00394A7B">
        <w:rPr>
          <w:rFonts w:ascii="Arial" w:hAnsi="Arial" w:cs="Arial"/>
        </w:rPr>
        <w:t>переписку, обмен документами, материалами и иной информацией в электронном виде</w:t>
      </w:r>
      <w:r w:rsidR="009D5889" w:rsidRPr="00394A7B">
        <w:rPr>
          <w:rFonts w:ascii="Arial" w:hAnsi="Arial" w:cs="Arial"/>
        </w:rPr>
        <w:t xml:space="preserve"> с использованием корпоративной электронной почты</w:t>
      </w:r>
      <w:r w:rsidRPr="00394A7B">
        <w:rPr>
          <w:rFonts w:ascii="Arial" w:hAnsi="Arial" w:cs="Arial"/>
        </w:rPr>
        <w:t>. Все документы и материалы, которые имеются и/или должны иметься у одной Стороны на бумажном носителе, принимаются другой Стороной в их электронной версии (в качестве отсканированной копии), как если бы такой документ был передан на бумажном носителе.</w:t>
      </w:r>
    </w:p>
    <w:p w14:paraId="61DFAB28" w14:textId="77777777" w:rsidR="008550C0" w:rsidRPr="00394A7B" w:rsidRDefault="008550C0"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Стороны признают юридическую силу за электронными письмами, материалами и документами, направленными по электронной почте</w:t>
      </w:r>
      <w:r w:rsidR="0068278E" w:rsidRPr="00394A7B">
        <w:rPr>
          <w:rFonts w:ascii="Arial" w:hAnsi="Arial" w:cs="Arial"/>
        </w:rPr>
        <w:t xml:space="preserve"> и </w:t>
      </w:r>
      <w:r w:rsidRPr="00394A7B">
        <w:rPr>
          <w:rFonts w:ascii="Arial" w:hAnsi="Arial" w:cs="Arial"/>
        </w:rPr>
        <w:t>признают их равнозначными документам на бумажных носителях, подписанным собственноручной подписью, при условии обязательного подтверждения их получения, путем ответа на электронное сообщение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подтверждения).</w:t>
      </w:r>
    </w:p>
    <w:p w14:paraId="5CB60142" w14:textId="32BBFC8E" w:rsidR="00B92B0C" w:rsidRPr="00394A7B" w:rsidRDefault="008550C0"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 xml:space="preserve">Все уведомления и сообщения, отправленные Сторонами друг другу по </w:t>
      </w:r>
      <w:r w:rsidR="00B92B0C" w:rsidRPr="00394A7B">
        <w:rPr>
          <w:rFonts w:ascii="Arial" w:hAnsi="Arial" w:cs="Arial"/>
        </w:rPr>
        <w:t xml:space="preserve">нижеуказанным </w:t>
      </w:r>
      <w:r w:rsidRPr="00394A7B">
        <w:rPr>
          <w:rFonts w:ascii="Arial" w:hAnsi="Arial" w:cs="Arial"/>
        </w:rPr>
        <w:t>адресам электронной почты, признаются Сторонами официальной перепиской в рамках настоящего Договора</w:t>
      </w:r>
      <w:r w:rsidR="00B92B0C" w:rsidRPr="00394A7B">
        <w:rPr>
          <w:rFonts w:ascii="Arial" w:hAnsi="Arial" w:cs="Arial"/>
        </w:rPr>
        <w:t>:</w:t>
      </w:r>
    </w:p>
    <w:p w14:paraId="4D5B381D" w14:textId="7EACFAE6" w:rsidR="00B92B0C" w:rsidRPr="00394A7B" w:rsidRDefault="004C7CBA" w:rsidP="00E27891">
      <w:pPr>
        <w:pStyle w:val="a3"/>
        <w:numPr>
          <w:ilvl w:val="0"/>
          <w:numId w:val="24"/>
        </w:numPr>
        <w:spacing w:before="120" w:after="120" w:line="240" w:lineRule="auto"/>
        <w:ind w:firstLine="567"/>
        <w:contextualSpacing w:val="0"/>
        <w:jc w:val="both"/>
        <w:rPr>
          <w:rFonts w:ascii="Arial" w:hAnsi="Arial" w:cs="Arial"/>
        </w:rPr>
      </w:pPr>
      <w:r w:rsidRPr="00394A7B">
        <w:rPr>
          <w:rFonts w:ascii="Arial" w:hAnsi="Arial" w:cs="Arial"/>
        </w:rPr>
        <w:t>а</w:t>
      </w:r>
      <w:r w:rsidR="00B92B0C" w:rsidRPr="00394A7B">
        <w:rPr>
          <w:rFonts w:ascii="Arial" w:hAnsi="Arial" w:cs="Arial"/>
        </w:rPr>
        <w:t xml:space="preserve">дреса Перестраховщика: </w:t>
      </w:r>
      <w:hyperlink r:id="rId9" w:history="1">
        <w:r w:rsidR="00FA6C1A" w:rsidRPr="00394A7B">
          <w:rPr>
            <w:rStyle w:val="a9"/>
            <w:rFonts w:ascii="Arial" w:hAnsi="Arial" w:cs="Arial"/>
            <w:lang w:val="en-US"/>
          </w:rPr>
          <w:t>offer</w:t>
        </w:r>
        <w:r w:rsidR="00FA6C1A" w:rsidRPr="00394A7B">
          <w:rPr>
            <w:rStyle w:val="a9"/>
            <w:rFonts w:ascii="Arial" w:hAnsi="Arial" w:cs="Arial"/>
          </w:rPr>
          <w:t>@</w:t>
        </w:r>
        <w:proofErr w:type="spellStart"/>
        <w:r w:rsidR="00FA6C1A" w:rsidRPr="00394A7B">
          <w:rPr>
            <w:rStyle w:val="a9"/>
            <w:rFonts w:ascii="Arial" w:hAnsi="Arial" w:cs="Arial"/>
            <w:lang w:val="en-US"/>
          </w:rPr>
          <w:t>rnrc</w:t>
        </w:r>
        <w:proofErr w:type="spellEnd"/>
        <w:r w:rsidR="00FA6C1A" w:rsidRPr="00394A7B">
          <w:rPr>
            <w:rStyle w:val="a9"/>
            <w:rFonts w:ascii="Arial" w:hAnsi="Arial" w:cs="Arial"/>
          </w:rPr>
          <w:t>.</w:t>
        </w:r>
        <w:proofErr w:type="spellStart"/>
        <w:r w:rsidR="00FA6C1A" w:rsidRPr="00394A7B">
          <w:rPr>
            <w:rStyle w:val="a9"/>
            <w:rFonts w:ascii="Arial" w:hAnsi="Arial" w:cs="Arial"/>
            <w:lang w:val="en-US"/>
          </w:rPr>
          <w:t>ru</w:t>
        </w:r>
        <w:proofErr w:type="spellEnd"/>
      </w:hyperlink>
      <w:r w:rsidR="00B92B0C" w:rsidRPr="00394A7B">
        <w:rPr>
          <w:rFonts w:ascii="Arial" w:hAnsi="Arial" w:cs="Arial"/>
        </w:rPr>
        <w:t>, а также адрес в соответствии с положениями радела 7;</w:t>
      </w:r>
    </w:p>
    <w:p w14:paraId="3F848308" w14:textId="524DABFC" w:rsidR="008550C0" w:rsidRPr="00394A7B" w:rsidRDefault="004C7CBA" w:rsidP="00E27891">
      <w:pPr>
        <w:pStyle w:val="a3"/>
        <w:numPr>
          <w:ilvl w:val="0"/>
          <w:numId w:val="24"/>
        </w:numPr>
        <w:spacing w:before="120" w:after="120" w:line="240" w:lineRule="auto"/>
        <w:ind w:firstLine="567"/>
        <w:contextualSpacing w:val="0"/>
        <w:jc w:val="both"/>
        <w:rPr>
          <w:rFonts w:ascii="Arial" w:hAnsi="Arial" w:cs="Arial"/>
        </w:rPr>
      </w:pPr>
      <w:r w:rsidRPr="00394A7B">
        <w:rPr>
          <w:rFonts w:ascii="Arial" w:hAnsi="Arial" w:cs="Arial"/>
        </w:rPr>
        <w:t>а</w:t>
      </w:r>
      <w:r w:rsidR="00B92B0C" w:rsidRPr="00394A7B">
        <w:rPr>
          <w:rFonts w:ascii="Arial" w:hAnsi="Arial" w:cs="Arial"/>
        </w:rPr>
        <w:t xml:space="preserve">дреса Перестрахователя: </w:t>
      </w:r>
      <w:hyperlink r:id="rId10" w:history="1">
        <w:r w:rsidR="0056514B" w:rsidRPr="00394A7B">
          <w:rPr>
            <w:rStyle w:val="a9"/>
            <w:rFonts w:ascii="Arial" w:hAnsi="Arial" w:cs="Arial"/>
          </w:rPr>
          <w:t>___________</w:t>
        </w:r>
      </w:hyperlink>
      <w:r w:rsidR="00B92B0C" w:rsidRPr="00394A7B">
        <w:rPr>
          <w:rFonts w:ascii="Arial" w:hAnsi="Arial" w:cs="Arial"/>
        </w:rPr>
        <w:t xml:space="preserve">, </w:t>
      </w:r>
      <w:r w:rsidR="00E82EB0" w:rsidRPr="00394A7B">
        <w:rPr>
          <w:rFonts w:ascii="Arial" w:hAnsi="Arial" w:cs="Arial"/>
        </w:rPr>
        <w:t xml:space="preserve">а также </w:t>
      </w:r>
      <w:r w:rsidR="00B92B0C" w:rsidRPr="00394A7B">
        <w:rPr>
          <w:rFonts w:ascii="Arial" w:hAnsi="Arial" w:cs="Arial"/>
        </w:rPr>
        <w:t>адрес, с которого пос</w:t>
      </w:r>
      <w:r w:rsidR="00E82EB0" w:rsidRPr="00394A7B">
        <w:rPr>
          <w:rFonts w:ascii="Arial" w:hAnsi="Arial" w:cs="Arial"/>
        </w:rPr>
        <w:t>т</w:t>
      </w:r>
      <w:r w:rsidR="00B92B0C" w:rsidRPr="00394A7B">
        <w:rPr>
          <w:rFonts w:ascii="Arial" w:hAnsi="Arial" w:cs="Arial"/>
        </w:rPr>
        <w:t>упило соответствующее электронное сообщение</w:t>
      </w:r>
      <w:r w:rsidR="00E82EB0" w:rsidRPr="00394A7B">
        <w:rPr>
          <w:rFonts w:ascii="Arial" w:hAnsi="Arial" w:cs="Arial"/>
        </w:rPr>
        <w:t>.</w:t>
      </w:r>
    </w:p>
    <w:p w14:paraId="59A3A338" w14:textId="77777777" w:rsidR="00402B4F" w:rsidRPr="00394A7B" w:rsidRDefault="008550C0" w:rsidP="00E27891">
      <w:pPr>
        <w:pStyle w:val="a3"/>
        <w:spacing w:before="120" w:after="120" w:line="240" w:lineRule="auto"/>
        <w:ind w:left="0" w:firstLine="567"/>
        <w:contextualSpacing w:val="0"/>
        <w:jc w:val="both"/>
        <w:rPr>
          <w:rFonts w:ascii="Arial" w:hAnsi="Arial" w:cs="Arial"/>
        </w:rPr>
      </w:pPr>
      <w:r w:rsidRPr="00394A7B">
        <w:rPr>
          <w:rFonts w:ascii="Arial" w:hAnsi="Arial" w:cs="Arial"/>
        </w:rPr>
        <w:t>Перестрахователь настоящим подтверждает, что все переданные Перестраховщику документы и материалы в электронном виде являются копией оригинальных документов без внесенных изменений в них, и могут быть предоставлены по требованию Перестраховщика в копии на бумажном носителе, оформленной и заверенной должным образом.</w:t>
      </w:r>
    </w:p>
    <w:p w14:paraId="75B988F6" w14:textId="77777777" w:rsidR="008550C0" w:rsidRPr="00394A7B" w:rsidRDefault="008550C0" w:rsidP="00C6281F">
      <w:pPr>
        <w:pStyle w:val="a3"/>
        <w:numPr>
          <w:ilvl w:val="1"/>
          <w:numId w:val="28"/>
        </w:numPr>
        <w:spacing w:before="120" w:after="120" w:line="240" w:lineRule="auto"/>
        <w:ind w:left="0" w:firstLine="567"/>
        <w:contextualSpacing w:val="0"/>
        <w:jc w:val="both"/>
        <w:rPr>
          <w:rFonts w:ascii="Arial" w:hAnsi="Arial" w:cs="Arial"/>
        </w:rPr>
      </w:pPr>
      <w:r w:rsidRPr="00394A7B">
        <w:rPr>
          <w:rFonts w:ascii="Arial" w:hAnsi="Arial" w:cs="Arial"/>
        </w:rPr>
        <w:t>Стороны обязуются незамедлительно уведомлять друг друга об изменениях своих наименований, организационно-правовых форм, адресов и банковских реквизитов. Неисполнение Стороной настоящего условия лишает ее права ссылаться на то, что предусмотренные настоящим Договором уведомление или платеж были произведены другой Стороной ненадлежащим образом, если такое ненадлежащее исполнение явилось следствием неисполнения Стороной обязанности, указанной в настоящем пункте.</w:t>
      </w:r>
    </w:p>
    <w:p w14:paraId="6B85A6DA" w14:textId="77777777" w:rsidR="00E27891" w:rsidRPr="00394A7B" w:rsidRDefault="00E27891" w:rsidP="00394A7B">
      <w:pPr>
        <w:pStyle w:val="a3"/>
        <w:spacing w:after="0" w:line="240" w:lineRule="auto"/>
        <w:ind w:left="284" w:firstLine="567"/>
        <w:contextualSpacing w:val="0"/>
        <w:jc w:val="both"/>
        <w:rPr>
          <w:rFonts w:ascii="Arial" w:hAnsi="Arial" w:cs="Arial"/>
        </w:rPr>
      </w:pPr>
    </w:p>
    <w:p w14:paraId="41A37510" w14:textId="77777777" w:rsidR="00DA09E3" w:rsidRPr="00394A7B" w:rsidRDefault="009B5369" w:rsidP="00C6281F">
      <w:pPr>
        <w:pStyle w:val="a3"/>
        <w:numPr>
          <w:ilvl w:val="0"/>
          <w:numId w:val="28"/>
        </w:numPr>
        <w:spacing w:before="120" w:after="120" w:line="240" w:lineRule="auto"/>
        <w:ind w:left="0" w:firstLine="567"/>
        <w:contextualSpacing w:val="0"/>
        <w:rPr>
          <w:rFonts w:ascii="Arial" w:hAnsi="Arial" w:cs="Arial"/>
          <w:b/>
        </w:rPr>
      </w:pPr>
      <w:r w:rsidRPr="00394A7B">
        <w:rPr>
          <w:rFonts w:ascii="Arial" w:hAnsi="Arial" w:cs="Arial"/>
          <w:b/>
        </w:rPr>
        <w:t xml:space="preserve">ЮРИДИЧЕСКИЕ </w:t>
      </w:r>
      <w:r w:rsidR="00DA09E3" w:rsidRPr="00394A7B">
        <w:rPr>
          <w:rFonts w:ascii="Arial" w:hAnsi="Arial" w:cs="Arial"/>
          <w:b/>
        </w:rPr>
        <w:t>АДРЕСА И РЕКВИЗИТЫ СТОРОН</w:t>
      </w:r>
    </w:p>
    <w:tbl>
      <w:tblPr>
        <w:tblW w:w="9243" w:type="dxa"/>
        <w:tblLayout w:type="fixed"/>
        <w:tblLook w:val="0000" w:firstRow="0" w:lastRow="0" w:firstColumn="0" w:lastColumn="0" w:noHBand="0" w:noVBand="0"/>
      </w:tblPr>
      <w:tblGrid>
        <w:gridCol w:w="3856"/>
        <w:gridCol w:w="2310"/>
        <w:gridCol w:w="3077"/>
      </w:tblGrid>
      <w:tr w:rsidR="009B5369" w:rsidRPr="00394A7B" w14:paraId="54C724C6" w14:textId="77777777" w:rsidTr="00394A7B">
        <w:tc>
          <w:tcPr>
            <w:tcW w:w="3856" w:type="dxa"/>
          </w:tcPr>
          <w:p w14:paraId="32ADD044" w14:textId="760422E7" w:rsidR="009B5369" w:rsidRPr="00394A7B" w:rsidRDefault="009B5369" w:rsidP="00394A7B">
            <w:pPr>
              <w:widowControl w:val="0"/>
              <w:tabs>
                <w:tab w:val="left" w:pos="6300"/>
              </w:tabs>
              <w:spacing w:after="0" w:line="240" w:lineRule="auto"/>
              <w:ind w:right="170" w:firstLine="567"/>
              <w:rPr>
                <w:rFonts w:ascii="Arial" w:hAnsi="Arial" w:cs="Arial"/>
                <w:b/>
              </w:rPr>
            </w:pPr>
          </w:p>
        </w:tc>
        <w:tc>
          <w:tcPr>
            <w:tcW w:w="5387" w:type="dxa"/>
            <w:gridSpan w:val="2"/>
          </w:tcPr>
          <w:p w14:paraId="2A38815A" w14:textId="781C14B8" w:rsidR="009B5369" w:rsidRPr="00394A7B" w:rsidRDefault="0056514B" w:rsidP="00394A7B">
            <w:pPr>
              <w:spacing w:after="0" w:line="240" w:lineRule="auto"/>
              <w:ind w:firstLine="567"/>
              <w:rPr>
                <w:rFonts w:ascii="Arial" w:hAnsi="Arial" w:cs="Arial"/>
                <w:b/>
              </w:rPr>
            </w:pPr>
            <w:r w:rsidRPr="00394A7B">
              <w:rPr>
                <w:rFonts w:ascii="Arial" w:hAnsi="Arial" w:cs="Arial"/>
                <w:b/>
                <w:bCs/>
              </w:rPr>
              <w:t xml:space="preserve">Акционерное общество </w:t>
            </w:r>
            <w:r w:rsidR="009B5369" w:rsidRPr="00394A7B">
              <w:rPr>
                <w:rFonts w:ascii="Arial" w:hAnsi="Arial" w:cs="Arial"/>
                <w:b/>
                <w:bCs/>
              </w:rPr>
              <w:t>«</w:t>
            </w:r>
            <w:r w:rsidR="004A7F23" w:rsidRPr="00394A7B">
              <w:rPr>
                <w:rFonts w:ascii="Arial" w:hAnsi="Arial" w:cs="Arial"/>
                <w:b/>
                <w:bCs/>
              </w:rPr>
              <w:t>Российская</w:t>
            </w:r>
            <w:r w:rsidR="008B4D50" w:rsidRPr="00394A7B">
              <w:rPr>
                <w:rFonts w:ascii="Arial" w:hAnsi="Arial" w:cs="Arial"/>
                <w:b/>
                <w:bCs/>
              </w:rPr>
              <w:t xml:space="preserve"> Национальная Перестраховочная К</w:t>
            </w:r>
            <w:r w:rsidR="004A7F23" w:rsidRPr="00394A7B">
              <w:rPr>
                <w:rFonts w:ascii="Arial" w:hAnsi="Arial" w:cs="Arial"/>
                <w:b/>
                <w:bCs/>
              </w:rPr>
              <w:t>омпания</w:t>
            </w:r>
            <w:r w:rsidR="009B5369" w:rsidRPr="00394A7B">
              <w:rPr>
                <w:rFonts w:ascii="Arial" w:hAnsi="Arial" w:cs="Arial"/>
                <w:b/>
                <w:bCs/>
              </w:rPr>
              <w:t>»</w:t>
            </w:r>
          </w:p>
        </w:tc>
      </w:tr>
      <w:tr w:rsidR="00E27891" w:rsidRPr="00394A7B" w14:paraId="162E5073" w14:textId="77777777" w:rsidTr="00394A7B">
        <w:trPr>
          <w:trHeight w:val="1056"/>
        </w:trPr>
        <w:tc>
          <w:tcPr>
            <w:tcW w:w="3856" w:type="dxa"/>
            <w:vMerge w:val="restart"/>
          </w:tcPr>
          <w:p w14:paraId="76DA99EA" w14:textId="17BBF80C" w:rsidR="00E27891" w:rsidRPr="00394A7B" w:rsidRDefault="00E27891" w:rsidP="00394A7B">
            <w:pPr>
              <w:spacing w:after="0" w:line="240" w:lineRule="auto"/>
              <w:ind w:firstLine="567"/>
              <w:rPr>
                <w:rFonts w:ascii="Arial" w:hAnsi="Arial" w:cs="Arial"/>
              </w:rPr>
            </w:pPr>
          </w:p>
        </w:tc>
        <w:tc>
          <w:tcPr>
            <w:tcW w:w="5387" w:type="dxa"/>
            <w:gridSpan w:val="2"/>
          </w:tcPr>
          <w:p w14:paraId="3B4FABFB" w14:textId="46D42377" w:rsidR="00E27891" w:rsidRPr="00394A7B" w:rsidRDefault="00E27891" w:rsidP="00394A7B">
            <w:pPr>
              <w:spacing w:after="0" w:line="240" w:lineRule="auto"/>
              <w:rPr>
                <w:rFonts w:ascii="Arial" w:hAnsi="Arial" w:cs="Arial"/>
                <w:b/>
                <w:bCs/>
              </w:rPr>
            </w:pPr>
            <w:r w:rsidRPr="00394A7B">
              <w:rPr>
                <w:rFonts w:ascii="Arial" w:hAnsi="Arial" w:cs="Arial"/>
                <w:b/>
                <w:bCs/>
              </w:rPr>
              <w:t>Местонахождение:</w:t>
            </w:r>
          </w:p>
          <w:p w14:paraId="6F238FA3" w14:textId="78862315" w:rsidR="00E27891" w:rsidRPr="00394A7B" w:rsidRDefault="00E27891" w:rsidP="00394A7B">
            <w:pPr>
              <w:spacing w:after="0" w:line="240" w:lineRule="auto"/>
              <w:rPr>
                <w:rFonts w:ascii="Arial" w:hAnsi="Arial" w:cs="Arial"/>
                <w:bCs/>
              </w:rPr>
            </w:pPr>
            <w:r w:rsidRPr="00394A7B">
              <w:rPr>
                <w:rFonts w:ascii="Arial" w:hAnsi="Arial" w:cs="Arial"/>
                <w:bCs/>
              </w:rPr>
              <w:t>125047, г. Москва, улица Гашека, дом 6, Помещение XII</w:t>
            </w:r>
          </w:p>
          <w:p w14:paraId="08614204" w14:textId="50E4695A" w:rsidR="00E27891" w:rsidRPr="00394A7B" w:rsidRDefault="00E27891" w:rsidP="00394A7B">
            <w:pPr>
              <w:spacing w:after="0" w:line="240" w:lineRule="auto"/>
              <w:rPr>
                <w:rFonts w:ascii="Arial" w:hAnsi="Arial" w:cs="Arial"/>
                <w:lang w:val="en-US"/>
              </w:rPr>
            </w:pPr>
            <w:r w:rsidRPr="00394A7B">
              <w:rPr>
                <w:rFonts w:ascii="Arial" w:hAnsi="Arial" w:cs="Arial"/>
                <w:b/>
                <w:bCs/>
              </w:rPr>
              <w:t>Банковские реквизиты:</w:t>
            </w:r>
          </w:p>
        </w:tc>
      </w:tr>
      <w:tr w:rsidR="00E27891" w:rsidRPr="00394A7B" w14:paraId="21229995" w14:textId="1A9B571B" w:rsidTr="00394A7B">
        <w:trPr>
          <w:trHeight w:val="302"/>
        </w:trPr>
        <w:tc>
          <w:tcPr>
            <w:tcW w:w="3856" w:type="dxa"/>
            <w:vMerge/>
          </w:tcPr>
          <w:p w14:paraId="57E08D3A" w14:textId="77777777" w:rsidR="00E27891" w:rsidRPr="00394A7B" w:rsidRDefault="00E27891" w:rsidP="00394A7B">
            <w:pPr>
              <w:spacing w:after="0" w:line="240" w:lineRule="auto"/>
              <w:ind w:firstLine="567"/>
              <w:rPr>
                <w:rFonts w:ascii="Arial" w:hAnsi="Arial" w:cs="Arial"/>
              </w:rPr>
            </w:pPr>
          </w:p>
        </w:tc>
        <w:tc>
          <w:tcPr>
            <w:tcW w:w="2310" w:type="dxa"/>
          </w:tcPr>
          <w:p w14:paraId="5C96D2D2" w14:textId="4B58E3B6" w:rsidR="00E27891" w:rsidRPr="00394A7B" w:rsidRDefault="00E27891" w:rsidP="00394A7B">
            <w:pPr>
              <w:spacing w:after="0" w:line="240" w:lineRule="auto"/>
              <w:rPr>
                <w:rFonts w:ascii="Arial" w:hAnsi="Arial" w:cs="Arial"/>
                <w:b/>
                <w:bCs/>
              </w:rPr>
            </w:pPr>
            <w:r w:rsidRPr="00394A7B">
              <w:rPr>
                <w:rFonts w:ascii="Arial" w:hAnsi="Arial" w:cs="Arial"/>
                <w:bCs/>
              </w:rPr>
              <w:t>Расчетный счет:</w:t>
            </w:r>
          </w:p>
        </w:tc>
        <w:tc>
          <w:tcPr>
            <w:tcW w:w="3077" w:type="dxa"/>
          </w:tcPr>
          <w:p w14:paraId="54696081" w14:textId="08B08E6B" w:rsidR="00E27891" w:rsidRPr="00394A7B" w:rsidRDefault="00E27891" w:rsidP="00394A7B">
            <w:pPr>
              <w:spacing w:after="0" w:line="240" w:lineRule="auto"/>
              <w:rPr>
                <w:rFonts w:ascii="Arial" w:hAnsi="Arial" w:cs="Arial"/>
                <w:b/>
                <w:bCs/>
              </w:rPr>
            </w:pPr>
            <w:r w:rsidRPr="00394A7B">
              <w:rPr>
                <w:rFonts w:ascii="Arial" w:hAnsi="Arial" w:cs="Arial"/>
                <w:bCs/>
              </w:rPr>
              <w:t>40501 810 6 0026 0000003</w:t>
            </w:r>
          </w:p>
        </w:tc>
      </w:tr>
      <w:tr w:rsidR="00E27891" w:rsidRPr="00394A7B" w14:paraId="02AD480E" w14:textId="40FAB7B1" w:rsidTr="00394A7B">
        <w:trPr>
          <w:trHeight w:val="315"/>
        </w:trPr>
        <w:tc>
          <w:tcPr>
            <w:tcW w:w="3856" w:type="dxa"/>
            <w:vMerge/>
          </w:tcPr>
          <w:p w14:paraId="17729238" w14:textId="77777777" w:rsidR="00E27891" w:rsidRPr="00394A7B" w:rsidRDefault="00E27891" w:rsidP="00394A7B">
            <w:pPr>
              <w:spacing w:after="0" w:line="240" w:lineRule="auto"/>
              <w:ind w:firstLine="567"/>
              <w:rPr>
                <w:rFonts w:ascii="Arial" w:hAnsi="Arial" w:cs="Arial"/>
              </w:rPr>
            </w:pPr>
          </w:p>
        </w:tc>
        <w:tc>
          <w:tcPr>
            <w:tcW w:w="2310" w:type="dxa"/>
          </w:tcPr>
          <w:p w14:paraId="216033BB" w14:textId="2C24A1BF" w:rsidR="00E27891" w:rsidRPr="00394A7B" w:rsidRDefault="00E27891" w:rsidP="00394A7B">
            <w:pPr>
              <w:spacing w:after="0" w:line="240" w:lineRule="auto"/>
              <w:rPr>
                <w:rFonts w:ascii="Arial" w:hAnsi="Arial" w:cs="Arial"/>
                <w:b/>
                <w:bCs/>
              </w:rPr>
            </w:pPr>
            <w:r w:rsidRPr="00394A7B">
              <w:rPr>
                <w:rFonts w:ascii="Arial" w:hAnsi="Arial" w:cs="Arial"/>
                <w:bCs/>
              </w:rPr>
              <w:t>Наименование банка:</w:t>
            </w:r>
          </w:p>
        </w:tc>
        <w:tc>
          <w:tcPr>
            <w:tcW w:w="3077" w:type="dxa"/>
          </w:tcPr>
          <w:p w14:paraId="6D65E015" w14:textId="78546573" w:rsidR="00E27891" w:rsidRPr="00394A7B" w:rsidRDefault="00E27891" w:rsidP="00394A7B">
            <w:pPr>
              <w:spacing w:after="0" w:line="240" w:lineRule="auto"/>
              <w:rPr>
                <w:rFonts w:ascii="Arial" w:hAnsi="Arial" w:cs="Arial"/>
                <w:b/>
                <w:bCs/>
                <w:color w:val="000000" w:themeColor="text1"/>
              </w:rPr>
            </w:pPr>
            <w:r w:rsidRPr="00394A7B">
              <w:rPr>
                <w:rFonts w:ascii="Arial" w:hAnsi="Arial" w:cs="Arial"/>
                <w:bCs/>
              </w:rPr>
              <w:t>ПАО Банк ВТБ, г. Москва</w:t>
            </w:r>
          </w:p>
        </w:tc>
      </w:tr>
      <w:tr w:rsidR="00E27891" w:rsidRPr="00394A7B" w14:paraId="78998F85" w14:textId="77777777" w:rsidTr="00394A7B">
        <w:trPr>
          <w:trHeight w:val="315"/>
        </w:trPr>
        <w:tc>
          <w:tcPr>
            <w:tcW w:w="3856" w:type="dxa"/>
            <w:vMerge/>
          </w:tcPr>
          <w:p w14:paraId="77A2194F" w14:textId="77777777" w:rsidR="00E27891" w:rsidRPr="00394A7B" w:rsidRDefault="00E27891" w:rsidP="00394A7B">
            <w:pPr>
              <w:spacing w:after="0" w:line="240" w:lineRule="auto"/>
              <w:ind w:firstLine="567"/>
              <w:rPr>
                <w:rFonts w:ascii="Arial" w:hAnsi="Arial" w:cs="Arial"/>
              </w:rPr>
            </w:pPr>
          </w:p>
        </w:tc>
        <w:tc>
          <w:tcPr>
            <w:tcW w:w="2310" w:type="dxa"/>
          </w:tcPr>
          <w:p w14:paraId="20B1EF0D" w14:textId="145DF40E" w:rsidR="00E27891" w:rsidRPr="00394A7B" w:rsidRDefault="00E27891" w:rsidP="00394A7B">
            <w:pPr>
              <w:spacing w:after="0" w:line="240" w:lineRule="auto"/>
              <w:rPr>
                <w:rFonts w:ascii="Arial" w:hAnsi="Arial" w:cs="Arial"/>
                <w:b/>
                <w:bCs/>
              </w:rPr>
            </w:pPr>
            <w:r w:rsidRPr="00394A7B">
              <w:rPr>
                <w:rFonts w:ascii="Arial" w:hAnsi="Arial" w:cs="Arial"/>
                <w:bCs/>
              </w:rPr>
              <w:t>ИНН банка:</w:t>
            </w:r>
          </w:p>
        </w:tc>
        <w:tc>
          <w:tcPr>
            <w:tcW w:w="3077" w:type="dxa"/>
          </w:tcPr>
          <w:p w14:paraId="652C893B" w14:textId="58C4F106" w:rsidR="00E27891" w:rsidRPr="00394A7B" w:rsidRDefault="00E27891" w:rsidP="00394A7B">
            <w:pPr>
              <w:spacing w:after="0" w:line="240" w:lineRule="auto"/>
              <w:rPr>
                <w:rFonts w:ascii="Arial" w:hAnsi="Arial" w:cs="Arial"/>
                <w:b/>
                <w:bCs/>
                <w:color w:val="000000" w:themeColor="text1"/>
              </w:rPr>
            </w:pPr>
            <w:r w:rsidRPr="00394A7B">
              <w:rPr>
                <w:rFonts w:ascii="Arial" w:hAnsi="Arial" w:cs="Arial"/>
                <w:bCs/>
              </w:rPr>
              <w:t>7702070139</w:t>
            </w:r>
          </w:p>
        </w:tc>
      </w:tr>
      <w:tr w:rsidR="00E27891" w:rsidRPr="00394A7B" w14:paraId="0B0F6125" w14:textId="77777777" w:rsidTr="00394A7B">
        <w:trPr>
          <w:trHeight w:val="315"/>
        </w:trPr>
        <w:tc>
          <w:tcPr>
            <w:tcW w:w="3856" w:type="dxa"/>
            <w:vMerge/>
          </w:tcPr>
          <w:p w14:paraId="77F5F516" w14:textId="77777777" w:rsidR="00E27891" w:rsidRPr="00394A7B" w:rsidRDefault="00E27891" w:rsidP="00394A7B">
            <w:pPr>
              <w:spacing w:after="0" w:line="240" w:lineRule="auto"/>
              <w:ind w:firstLine="567"/>
              <w:rPr>
                <w:rFonts w:ascii="Arial" w:hAnsi="Arial" w:cs="Arial"/>
              </w:rPr>
            </w:pPr>
          </w:p>
        </w:tc>
        <w:tc>
          <w:tcPr>
            <w:tcW w:w="2310" w:type="dxa"/>
          </w:tcPr>
          <w:p w14:paraId="31C83F7C" w14:textId="097E8017" w:rsidR="00E27891" w:rsidRPr="00394A7B" w:rsidRDefault="00E27891" w:rsidP="00394A7B">
            <w:pPr>
              <w:spacing w:after="0" w:line="240" w:lineRule="auto"/>
              <w:rPr>
                <w:rFonts w:ascii="Arial" w:hAnsi="Arial" w:cs="Arial"/>
                <w:b/>
                <w:bCs/>
              </w:rPr>
            </w:pPr>
            <w:proofErr w:type="spellStart"/>
            <w:r w:rsidRPr="00394A7B">
              <w:rPr>
                <w:rFonts w:ascii="Arial" w:hAnsi="Arial" w:cs="Arial"/>
                <w:bCs/>
              </w:rPr>
              <w:t>Корреспондент</w:t>
            </w:r>
            <w:r w:rsidR="00B01158">
              <w:rPr>
                <w:rFonts w:ascii="Arial" w:hAnsi="Arial" w:cs="Arial"/>
                <w:bCs/>
              </w:rPr>
              <w:t>.</w:t>
            </w:r>
            <w:r w:rsidRPr="00394A7B">
              <w:rPr>
                <w:rFonts w:ascii="Arial" w:hAnsi="Arial" w:cs="Arial"/>
                <w:bCs/>
              </w:rPr>
              <w:t>счет</w:t>
            </w:r>
            <w:proofErr w:type="spellEnd"/>
          </w:p>
        </w:tc>
        <w:tc>
          <w:tcPr>
            <w:tcW w:w="3077" w:type="dxa"/>
          </w:tcPr>
          <w:p w14:paraId="6A384080" w14:textId="165F63F3" w:rsidR="00E27891" w:rsidRPr="00394A7B" w:rsidRDefault="00E27891" w:rsidP="00394A7B">
            <w:pPr>
              <w:spacing w:after="0" w:line="240" w:lineRule="auto"/>
              <w:rPr>
                <w:rFonts w:ascii="Arial" w:hAnsi="Arial" w:cs="Arial"/>
                <w:b/>
                <w:bCs/>
                <w:color w:val="000000" w:themeColor="text1"/>
              </w:rPr>
            </w:pPr>
            <w:r w:rsidRPr="00394A7B">
              <w:rPr>
                <w:rFonts w:ascii="Arial" w:hAnsi="Arial" w:cs="Arial"/>
                <w:bCs/>
              </w:rPr>
              <w:t>30101 810 7 0000 0000187</w:t>
            </w:r>
          </w:p>
        </w:tc>
      </w:tr>
      <w:tr w:rsidR="00E27891" w:rsidRPr="00394A7B" w14:paraId="7DD55EDE" w14:textId="77777777" w:rsidTr="00394A7B">
        <w:trPr>
          <w:trHeight w:val="80"/>
        </w:trPr>
        <w:tc>
          <w:tcPr>
            <w:tcW w:w="3856" w:type="dxa"/>
            <w:vMerge/>
          </w:tcPr>
          <w:p w14:paraId="3E3FD5DD" w14:textId="77777777" w:rsidR="00E27891" w:rsidRPr="00394A7B" w:rsidRDefault="00E27891" w:rsidP="00394A7B">
            <w:pPr>
              <w:spacing w:after="0" w:line="240" w:lineRule="auto"/>
              <w:ind w:firstLine="567"/>
              <w:rPr>
                <w:rFonts w:ascii="Arial" w:hAnsi="Arial" w:cs="Arial"/>
              </w:rPr>
            </w:pPr>
          </w:p>
        </w:tc>
        <w:tc>
          <w:tcPr>
            <w:tcW w:w="2310" w:type="dxa"/>
          </w:tcPr>
          <w:p w14:paraId="31FC53BB" w14:textId="0BAFB396" w:rsidR="00E27891" w:rsidRPr="00394A7B" w:rsidRDefault="00E27891" w:rsidP="00394A7B">
            <w:pPr>
              <w:spacing w:after="0" w:line="240" w:lineRule="auto"/>
              <w:rPr>
                <w:rFonts w:ascii="Arial" w:hAnsi="Arial" w:cs="Arial"/>
                <w:b/>
                <w:bCs/>
              </w:rPr>
            </w:pPr>
            <w:r w:rsidRPr="00394A7B">
              <w:rPr>
                <w:rFonts w:ascii="Arial" w:hAnsi="Arial" w:cs="Arial"/>
                <w:bCs/>
              </w:rPr>
              <w:t>БИК</w:t>
            </w:r>
          </w:p>
        </w:tc>
        <w:tc>
          <w:tcPr>
            <w:tcW w:w="3077" w:type="dxa"/>
          </w:tcPr>
          <w:p w14:paraId="3824FB9C" w14:textId="648A22EA" w:rsidR="00E27891" w:rsidRPr="00394A7B" w:rsidRDefault="00E27891" w:rsidP="00394A7B">
            <w:pPr>
              <w:spacing w:after="0" w:line="240" w:lineRule="auto"/>
              <w:rPr>
                <w:rFonts w:ascii="Arial" w:hAnsi="Arial" w:cs="Arial"/>
                <w:b/>
                <w:bCs/>
                <w:color w:val="000000" w:themeColor="text1"/>
              </w:rPr>
            </w:pPr>
            <w:r w:rsidRPr="00394A7B">
              <w:rPr>
                <w:rFonts w:ascii="Arial" w:hAnsi="Arial" w:cs="Arial"/>
                <w:bCs/>
              </w:rPr>
              <w:t>044525187</w:t>
            </w:r>
          </w:p>
        </w:tc>
      </w:tr>
      <w:tr w:rsidR="009B5369" w:rsidRPr="00394A7B" w14:paraId="45663A2A" w14:textId="77777777" w:rsidTr="00A46F78">
        <w:trPr>
          <w:trHeight w:val="727"/>
        </w:trPr>
        <w:tc>
          <w:tcPr>
            <w:tcW w:w="3856" w:type="dxa"/>
          </w:tcPr>
          <w:p w14:paraId="09D0F9B6" w14:textId="77777777" w:rsidR="009B5369" w:rsidRPr="00394A7B" w:rsidRDefault="009B5369" w:rsidP="00394A7B">
            <w:pPr>
              <w:widowControl w:val="0"/>
              <w:tabs>
                <w:tab w:val="left" w:pos="6300"/>
              </w:tabs>
              <w:spacing w:after="0" w:line="240" w:lineRule="auto"/>
              <w:ind w:right="170" w:firstLine="567"/>
              <w:jc w:val="center"/>
              <w:rPr>
                <w:rFonts w:ascii="Arial" w:hAnsi="Arial" w:cs="Arial"/>
              </w:rPr>
            </w:pPr>
          </w:p>
          <w:p w14:paraId="31087BDB" w14:textId="33EE4803" w:rsidR="009B5369" w:rsidRPr="00394A7B" w:rsidRDefault="009B5369" w:rsidP="00394A7B">
            <w:pPr>
              <w:widowControl w:val="0"/>
              <w:tabs>
                <w:tab w:val="left" w:pos="5812"/>
              </w:tabs>
              <w:spacing w:after="0" w:line="240" w:lineRule="auto"/>
              <w:ind w:right="170" w:firstLine="567"/>
              <w:jc w:val="center"/>
              <w:rPr>
                <w:rFonts w:ascii="Arial" w:hAnsi="Arial" w:cs="Arial"/>
                <w:color w:val="000000"/>
              </w:rPr>
            </w:pPr>
            <w:r w:rsidRPr="00394A7B">
              <w:rPr>
                <w:rFonts w:ascii="Arial" w:hAnsi="Arial" w:cs="Arial"/>
                <w:color w:val="000000"/>
              </w:rPr>
              <w:t>____________ (__________)</w:t>
            </w:r>
          </w:p>
          <w:p w14:paraId="2D845800" w14:textId="77777777" w:rsidR="009B5369" w:rsidRPr="00394A7B" w:rsidRDefault="009B5369" w:rsidP="00394A7B">
            <w:pPr>
              <w:widowControl w:val="0"/>
              <w:tabs>
                <w:tab w:val="left" w:pos="6300"/>
              </w:tabs>
              <w:spacing w:after="0" w:line="240" w:lineRule="auto"/>
              <w:ind w:right="170" w:firstLine="567"/>
              <w:jc w:val="center"/>
              <w:rPr>
                <w:rFonts w:ascii="Arial" w:hAnsi="Arial" w:cs="Arial"/>
              </w:rPr>
            </w:pPr>
            <w:r w:rsidRPr="00394A7B">
              <w:rPr>
                <w:rFonts w:ascii="Arial" w:hAnsi="Arial" w:cs="Arial"/>
                <w:color w:val="000000"/>
              </w:rPr>
              <w:t>М.П.</w:t>
            </w:r>
          </w:p>
        </w:tc>
        <w:tc>
          <w:tcPr>
            <w:tcW w:w="5387" w:type="dxa"/>
            <w:gridSpan w:val="2"/>
          </w:tcPr>
          <w:p w14:paraId="4930D0DD" w14:textId="77777777" w:rsidR="009B5369" w:rsidRPr="00394A7B" w:rsidRDefault="009B5369" w:rsidP="00394A7B">
            <w:pPr>
              <w:widowControl w:val="0"/>
              <w:tabs>
                <w:tab w:val="left" w:pos="6300"/>
              </w:tabs>
              <w:spacing w:after="0" w:line="240" w:lineRule="auto"/>
              <w:ind w:right="170" w:firstLine="567"/>
              <w:jc w:val="center"/>
              <w:rPr>
                <w:rFonts w:ascii="Arial" w:hAnsi="Arial" w:cs="Arial"/>
              </w:rPr>
            </w:pPr>
          </w:p>
          <w:p w14:paraId="00EAA91C" w14:textId="6D7208A9" w:rsidR="009B5369" w:rsidRPr="00394A7B" w:rsidRDefault="009B5369" w:rsidP="00A46F78">
            <w:pPr>
              <w:spacing w:after="0" w:line="240" w:lineRule="auto"/>
              <w:ind w:firstLine="567"/>
              <w:jc w:val="center"/>
              <w:rPr>
                <w:rFonts w:ascii="Arial" w:hAnsi="Arial" w:cs="Arial"/>
              </w:rPr>
            </w:pPr>
            <w:r w:rsidRPr="00394A7B">
              <w:rPr>
                <w:rFonts w:ascii="Arial" w:hAnsi="Arial" w:cs="Arial"/>
              </w:rPr>
              <w:t xml:space="preserve">______________________ Н.В. </w:t>
            </w:r>
            <w:r w:rsidR="0049302F">
              <w:rPr>
                <w:rFonts w:ascii="Arial" w:hAnsi="Arial" w:cs="Arial"/>
              </w:rPr>
              <w:t>Карпова</w:t>
            </w:r>
            <w:r w:rsidR="00E27891" w:rsidRPr="00394A7B">
              <w:rPr>
                <w:rFonts w:ascii="Arial" w:hAnsi="Arial" w:cs="Arial"/>
              </w:rPr>
              <w:t xml:space="preserve">                </w:t>
            </w:r>
            <w:r w:rsidRPr="00394A7B">
              <w:rPr>
                <w:rFonts w:ascii="Arial" w:hAnsi="Arial" w:cs="Arial"/>
              </w:rPr>
              <w:t>М.П.</w:t>
            </w:r>
          </w:p>
        </w:tc>
      </w:tr>
    </w:tbl>
    <w:p w14:paraId="7DD2306D" w14:textId="77777777" w:rsidR="00D63D8C" w:rsidRPr="00394A7B" w:rsidRDefault="00D63D8C" w:rsidP="00A46F78">
      <w:pPr>
        <w:spacing w:before="120" w:after="120" w:line="240" w:lineRule="auto"/>
        <w:jc w:val="both"/>
        <w:rPr>
          <w:rFonts w:ascii="Arial" w:hAnsi="Arial" w:cs="Arial"/>
        </w:rPr>
      </w:pPr>
    </w:p>
    <w:sectPr w:rsidR="00D63D8C" w:rsidRPr="00394A7B" w:rsidSect="007646FE">
      <w:footerReference w:type="default" r:id="rId11"/>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3D25" w16cex:dateUtc="2021-01-19T08:12:00Z"/>
  <w16cex:commentExtensible w16cex:durableId="23B13D7D" w16cex:dateUtc="2021-01-19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10A76A" w16cid:durableId="23B13D25"/>
  <w16cid:commentId w16cid:paraId="2AAFAD49" w16cid:durableId="23B13D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7EFA" w14:textId="77777777" w:rsidR="009B2F87" w:rsidRDefault="009B2F87" w:rsidP="00944AD3">
      <w:pPr>
        <w:spacing w:after="0" w:line="240" w:lineRule="auto"/>
      </w:pPr>
      <w:r>
        <w:separator/>
      </w:r>
    </w:p>
  </w:endnote>
  <w:endnote w:type="continuationSeparator" w:id="0">
    <w:p w14:paraId="4B579622" w14:textId="77777777" w:rsidR="009B2F87" w:rsidRDefault="009B2F87" w:rsidP="0094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72099"/>
      <w:docPartObj>
        <w:docPartGallery w:val="Page Numbers (Bottom of Page)"/>
        <w:docPartUnique/>
      </w:docPartObj>
    </w:sdtPr>
    <w:sdtEndPr/>
    <w:sdtContent>
      <w:p w14:paraId="237EC609" w14:textId="5B4C5FD9" w:rsidR="001F4834" w:rsidRDefault="00A967AA">
        <w:pPr>
          <w:pStyle w:val="a6"/>
          <w:jc w:val="right"/>
        </w:pPr>
        <w:r>
          <w:fldChar w:fldCharType="begin"/>
        </w:r>
        <w:r>
          <w:instrText xml:space="preserve"> PAGE   \* MERGEFORMAT </w:instrText>
        </w:r>
        <w:r>
          <w:fldChar w:fldCharType="separate"/>
        </w:r>
        <w:r w:rsidR="00394BC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49DC" w14:textId="77777777" w:rsidR="009B2F87" w:rsidRDefault="009B2F87" w:rsidP="00944AD3">
      <w:pPr>
        <w:spacing w:after="0" w:line="240" w:lineRule="auto"/>
      </w:pPr>
      <w:r>
        <w:separator/>
      </w:r>
    </w:p>
  </w:footnote>
  <w:footnote w:type="continuationSeparator" w:id="0">
    <w:p w14:paraId="7BEDDFBB" w14:textId="77777777" w:rsidR="009B2F87" w:rsidRDefault="009B2F87" w:rsidP="0094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F62"/>
    <w:multiLevelType w:val="hybridMultilevel"/>
    <w:tmpl w:val="65DC1AB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AAE73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956F5F"/>
    <w:multiLevelType w:val="hybridMultilevel"/>
    <w:tmpl w:val="DE168F52"/>
    <w:lvl w:ilvl="0" w:tplc="04190005">
      <w:start w:val="1"/>
      <w:numFmt w:val="bullet"/>
      <w:lvlText w:val=""/>
      <w:lvlJc w:val="left"/>
      <w:pPr>
        <w:ind w:left="1483" w:hanging="360"/>
      </w:pPr>
      <w:rPr>
        <w:rFonts w:ascii="Wingdings" w:hAnsi="Wingdings"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3" w15:restartNumberingAfterBreak="0">
    <w:nsid w:val="17CC16C1"/>
    <w:multiLevelType w:val="multilevel"/>
    <w:tmpl w:val="0C8E0DA4"/>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F53D5"/>
    <w:multiLevelType w:val="hybridMultilevel"/>
    <w:tmpl w:val="D7321002"/>
    <w:lvl w:ilvl="0" w:tplc="04190005">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15:restartNumberingAfterBreak="0">
    <w:nsid w:val="1D200C87"/>
    <w:multiLevelType w:val="multilevel"/>
    <w:tmpl w:val="0C8E0DA4"/>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92E81"/>
    <w:multiLevelType w:val="multilevel"/>
    <w:tmpl w:val="789C86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BA0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5D3360"/>
    <w:multiLevelType w:val="multilevel"/>
    <w:tmpl w:val="6E0C4AF8"/>
    <w:lvl w:ilvl="0">
      <w:start w:val="1"/>
      <w:numFmt w:val="decimal"/>
      <w:lvlText w:val="%1."/>
      <w:lvlJc w:val="left"/>
      <w:pPr>
        <w:ind w:left="720" w:hanging="360"/>
      </w:pPr>
      <w:rPr>
        <w:rFonts w:hint="default"/>
      </w:rPr>
    </w:lvl>
    <w:lvl w:ilvl="1">
      <w:start w:val="1"/>
      <w:numFmt w:val="bullet"/>
      <w:lvlText w:val=""/>
      <w:lvlJc w:val="left"/>
      <w:pPr>
        <w:ind w:left="1637"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A1362D"/>
    <w:multiLevelType w:val="multilevel"/>
    <w:tmpl w:val="C916E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6C5B8A"/>
    <w:multiLevelType w:val="multilevel"/>
    <w:tmpl w:val="C916E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B97BBB"/>
    <w:multiLevelType w:val="hybridMultilevel"/>
    <w:tmpl w:val="F75AE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CE52F0"/>
    <w:multiLevelType w:val="hybridMultilevel"/>
    <w:tmpl w:val="08167C3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 w15:restartNumberingAfterBreak="0">
    <w:nsid w:val="3F7D6604"/>
    <w:multiLevelType w:val="hybridMultilevel"/>
    <w:tmpl w:val="E1F8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DC25D1"/>
    <w:multiLevelType w:val="multilevel"/>
    <w:tmpl w:val="C916E0D2"/>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101211"/>
    <w:multiLevelType w:val="hybridMultilevel"/>
    <w:tmpl w:val="C25498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3718E"/>
    <w:multiLevelType w:val="hybridMultilevel"/>
    <w:tmpl w:val="698808E4"/>
    <w:lvl w:ilvl="0" w:tplc="0419001B">
      <w:start w:val="1"/>
      <w:numFmt w:val="low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6091D47"/>
    <w:multiLevelType w:val="hybridMultilevel"/>
    <w:tmpl w:val="DF4E2C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5329B1"/>
    <w:multiLevelType w:val="multilevel"/>
    <w:tmpl w:val="6956AA7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61132"/>
    <w:multiLevelType w:val="multilevel"/>
    <w:tmpl w:val="A3E0606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7F0AFD"/>
    <w:multiLevelType w:val="multilevel"/>
    <w:tmpl w:val="C916E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8B3C5A"/>
    <w:multiLevelType w:val="hybridMultilevel"/>
    <w:tmpl w:val="00400658"/>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4AE6D1E"/>
    <w:multiLevelType w:val="hybridMultilevel"/>
    <w:tmpl w:val="D3C601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BE1B74"/>
    <w:multiLevelType w:val="multilevel"/>
    <w:tmpl w:val="D436A0FA"/>
    <w:lvl w:ilvl="0">
      <w:start w:val="6"/>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9FD13D8"/>
    <w:multiLevelType w:val="hybridMultilevel"/>
    <w:tmpl w:val="CF2C57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0D38CD"/>
    <w:multiLevelType w:val="multilevel"/>
    <w:tmpl w:val="BF8A9B76"/>
    <w:lvl w:ilvl="0">
      <w:start w:val="1"/>
      <w:numFmt w:val="bullet"/>
      <w:lvlText w:val=""/>
      <w:lvlJc w:val="left"/>
      <w:pPr>
        <w:ind w:left="720" w:hanging="360"/>
      </w:pPr>
      <w:rPr>
        <w:rFonts w:ascii="Wingdings" w:hAnsi="Wingdings" w:hint="default"/>
      </w:rPr>
    </w:lvl>
    <w:lvl w:ilvl="1">
      <w:start w:val="1"/>
      <w:numFmt w:val="bullet"/>
      <w:lvlText w:val=""/>
      <w:lvlJc w:val="left"/>
      <w:pPr>
        <w:ind w:left="1637"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3D5F7C"/>
    <w:multiLevelType w:val="hybridMultilevel"/>
    <w:tmpl w:val="E5D0F2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422A64"/>
    <w:multiLevelType w:val="multilevel"/>
    <w:tmpl w:val="CCF6A962"/>
    <w:lvl w:ilvl="0">
      <w:start w:val="11"/>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4"/>
  </w:num>
  <w:num w:numId="2">
    <w:abstractNumId w:val="20"/>
  </w:num>
  <w:num w:numId="3">
    <w:abstractNumId w:val="27"/>
  </w:num>
  <w:num w:numId="4">
    <w:abstractNumId w:val="5"/>
  </w:num>
  <w:num w:numId="5">
    <w:abstractNumId w:val="0"/>
  </w:num>
  <w:num w:numId="6">
    <w:abstractNumId w:val="16"/>
  </w:num>
  <w:num w:numId="7">
    <w:abstractNumId w:val="21"/>
  </w:num>
  <w:num w:numId="8">
    <w:abstractNumId w:val="12"/>
  </w:num>
  <w:num w:numId="9">
    <w:abstractNumId w:val="4"/>
  </w:num>
  <w:num w:numId="10">
    <w:abstractNumId w:val="7"/>
  </w:num>
  <w:num w:numId="11">
    <w:abstractNumId w:val="10"/>
  </w:num>
  <w:num w:numId="12">
    <w:abstractNumId w:val="3"/>
  </w:num>
  <w:num w:numId="13">
    <w:abstractNumId w:val="9"/>
  </w:num>
  <w:num w:numId="14">
    <w:abstractNumId w:val="1"/>
  </w:num>
  <w:num w:numId="15">
    <w:abstractNumId w:val="19"/>
  </w:num>
  <w:num w:numId="16">
    <w:abstractNumId w:val="2"/>
  </w:num>
  <w:num w:numId="17">
    <w:abstractNumId w:val="18"/>
  </w:num>
  <w:num w:numId="18">
    <w:abstractNumId w:val="11"/>
  </w:num>
  <w:num w:numId="19">
    <w:abstractNumId w:val="24"/>
  </w:num>
  <w:num w:numId="20">
    <w:abstractNumId w:val="26"/>
  </w:num>
  <w:num w:numId="21">
    <w:abstractNumId w:val="17"/>
  </w:num>
  <w:num w:numId="22">
    <w:abstractNumId w:val="6"/>
  </w:num>
  <w:num w:numId="23">
    <w:abstractNumId w:val="13"/>
  </w:num>
  <w:num w:numId="24">
    <w:abstractNumId w:val="22"/>
  </w:num>
  <w:num w:numId="25">
    <w:abstractNumId w:val="8"/>
  </w:num>
  <w:num w:numId="26">
    <w:abstractNumId w:val="25"/>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2F"/>
    <w:rsid w:val="00002943"/>
    <w:rsid w:val="00023B77"/>
    <w:rsid w:val="00047891"/>
    <w:rsid w:val="00051040"/>
    <w:rsid w:val="00054920"/>
    <w:rsid w:val="000656B0"/>
    <w:rsid w:val="00071DBE"/>
    <w:rsid w:val="00096AF5"/>
    <w:rsid w:val="000B2BCD"/>
    <w:rsid w:val="000B38FE"/>
    <w:rsid w:val="000B54F2"/>
    <w:rsid w:val="000B5B16"/>
    <w:rsid w:val="000C5B85"/>
    <w:rsid w:val="000C6D9D"/>
    <w:rsid w:val="000F0C16"/>
    <w:rsid w:val="001374FF"/>
    <w:rsid w:val="001423A2"/>
    <w:rsid w:val="00154D04"/>
    <w:rsid w:val="00164A51"/>
    <w:rsid w:val="001969BD"/>
    <w:rsid w:val="001A066A"/>
    <w:rsid w:val="001A5706"/>
    <w:rsid w:val="001A6F45"/>
    <w:rsid w:val="001A77D0"/>
    <w:rsid w:val="001D0668"/>
    <w:rsid w:val="001D2179"/>
    <w:rsid w:val="001D2595"/>
    <w:rsid w:val="001D6A24"/>
    <w:rsid w:val="001E1336"/>
    <w:rsid w:val="001E3903"/>
    <w:rsid w:val="001E41D9"/>
    <w:rsid w:val="001F0790"/>
    <w:rsid w:val="001F4834"/>
    <w:rsid w:val="001F4FD8"/>
    <w:rsid w:val="001F5571"/>
    <w:rsid w:val="001F58CD"/>
    <w:rsid w:val="00215D37"/>
    <w:rsid w:val="00217772"/>
    <w:rsid w:val="00224F8B"/>
    <w:rsid w:val="0022678B"/>
    <w:rsid w:val="002270E8"/>
    <w:rsid w:val="00235C1F"/>
    <w:rsid w:val="00244490"/>
    <w:rsid w:val="00264581"/>
    <w:rsid w:val="00266642"/>
    <w:rsid w:val="002712D6"/>
    <w:rsid w:val="00271709"/>
    <w:rsid w:val="00275F86"/>
    <w:rsid w:val="00277E8E"/>
    <w:rsid w:val="00290470"/>
    <w:rsid w:val="0029391B"/>
    <w:rsid w:val="002A2762"/>
    <w:rsid w:val="002A3AF7"/>
    <w:rsid w:val="002C0CE7"/>
    <w:rsid w:val="002D39B1"/>
    <w:rsid w:val="002E39DD"/>
    <w:rsid w:val="002E730D"/>
    <w:rsid w:val="0030121B"/>
    <w:rsid w:val="00311287"/>
    <w:rsid w:val="00342B42"/>
    <w:rsid w:val="00346859"/>
    <w:rsid w:val="00353D19"/>
    <w:rsid w:val="00365943"/>
    <w:rsid w:val="00366534"/>
    <w:rsid w:val="00394A7B"/>
    <w:rsid w:val="00394BC4"/>
    <w:rsid w:val="0039563D"/>
    <w:rsid w:val="003A4668"/>
    <w:rsid w:val="003B21FB"/>
    <w:rsid w:val="003B730D"/>
    <w:rsid w:val="003C2E08"/>
    <w:rsid w:val="003C6674"/>
    <w:rsid w:val="003E3C85"/>
    <w:rsid w:val="003E3E6D"/>
    <w:rsid w:val="003E5CCF"/>
    <w:rsid w:val="003F08C5"/>
    <w:rsid w:val="003F3744"/>
    <w:rsid w:val="003F7F17"/>
    <w:rsid w:val="00402B4F"/>
    <w:rsid w:val="00414032"/>
    <w:rsid w:val="00416198"/>
    <w:rsid w:val="00426736"/>
    <w:rsid w:val="00457B7D"/>
    <w:rsid w:val="00475F19"/>
    <w:rsid w:val="004773DA"/>
    <w:rsid w:val="00490623"/>
    <w:rsid w:val="00492148"/>
    <w:rsid w:val="00492371"/>
    <w:rsid w:val="0049302F"/>
    <w:rsid w:val="00493D89"/>
    <w:rsid w:val="004A7F23"/>
    <w:rsid w:val="004B23D9"/>
    <w:rsid w:val="004C2B72"/>
    <w:rsid w:val="004C5340"/>
    <w:rsid w:val="004C7CBA"/>
    <w:rsid w:val="004D20E9"/>
    <w:rsid w:val="004D5180"/>
    <w:rsid w:val="004E3F50"/>
    <w:rsid w:val="004F7F95"/>
    <w:rsid w:val="0050278F"/>
    <w:rsid w:val="0051031B"/>
    <w:rsid w:val="0053636E"/>
    <w:rsid w:val="00537702"/>
    <w:rsid w:val="0054050A"/>
    <w:rsid w:val="005461C3"/>
    <w:rsid w:val="0055245D"/>
    <w:rsid w:val="0056514B"/>
    <w:rsid w:val="005733AF"/>
    <w:rsid w:val="00585FDB"/>
    <w:rsid w:val="00590073"/>
    <w:rsid w:val="005C363F"/>
    <w:rsid w:val="005C644A"/>
    <w:rsid w:val="005D3681"/>
    <w:rsid w:val="005E0425"/>
    <w:rsid w:val="005F09F1"/>
    <w:rsid w:val="00622FB9"/>
    <w:rsid w:val="00635F7E"/>
    <w:rsid w:val="00636926"/>
    <w:rsid w:val="00653C6D"/>
    <w:rsid w:val="006565F1"/>
    <w:rsid w:val="00663138"/>
    <w:rsid w:val="006642F7"/>
    <w:rsid w:val="0068278E"/>
    <w:rsid w:val="006B4057"/>
    <w:rsid w:val="006C17DE"/>
    <w:rsid w:val="006C6EFC"/>
    <w:rsid w:val="006D22EC"/>
    <w:rsid w:val="006D44EE"/>
    <w:rsid w:val="006D66FD"/>
    <w:rsid w:val="006E4BE8"/>
    <w:rsid w:val="006E5963"/>
    <w:rsid w:val="006F6179"/>
    <w:rsid w:val="0070780A"/>
    <w:rsid w:val="00712E93"/>
    <w:rsid w:val="00715294"/>
    <w:rsid w:val="00715E07"/>
    <w:rsid w:val="00723FAC"/>
    <w:rsid w:val="00724DFA"/>
    <w:rsid w:val="007340A9"/>
    <w:rsid w:val="00750E84"/>
    <w:rsid w:val="0075579A"/>
    <w:rsid w:val="007646FE"/>
    <w:rsid w:val="007669E8"/>
    <w:rsid w:val="00775E17"/>
    <w:rsid w:val="00784B3D"/>
    <w:rsid w:val="007A442F"/>
    <w:rsid w:val="007B1F81"/>
    <w:rsid w:val="007B7AF5"/>
    <w:rsid w:val="007C0125"/>
    <w:rsid w:val="007C5A3F"/>
    <w:rsid w:val="007D17C2"/>
    <w:rsid w:val="007F65FB"/>
    <w:rsid w:val="008127C6"/>
    <w:rsid w:val="008135FD"/>
    <w:rsid w:val="008141A0"/>
    <w:rsid w:val="00822B0F"/>
    <w:rsid w:val="00835290"/>
    <w:rsid w:val="00836C8D"/>
    <w:rsid w:val="00840BB6"/>
    <w:rsid w:val="008445A4"/>
    <w:rsid w:val="0084591B"/>
    <w:rsid w:val="00853931"/>
    <w:rsid w:val="008550C0"/>
    <w:rsid w:val="00863C40"/>
    <w:rsid w:val="008774F4"/>
    <w:rsid w:val="00882A88"/>
    <w:rsid w:val="00891F32"/>
    <w:rsid w:val="008A1F5A"/>
    <w:rsid w:val="008A38D2"/>
    <w:rsid w:val="008B4D50"/>
    <w:rsid w:val="008C08FD"/>
    <w:rsid w:val="008C59BC"/>
    <w:rsid w:val="008D7250"/>
    <w:rsid w:val="00911C48"/>
    <w:rsid w:val="00913B3C"/>
    <w:rsid w:val="00913C9E"/>
    <w:rsid w:val="0091590A"/>
    <w:rsid w:val="00920169"/>
    <w:rsid w:val="00920B57"/>
    <w:rsid w:val="00932246"/>
    <w:rsid w:val="009325D9"/>
    <w:rsid w:val="00934297"/>
    <w:rsid w:val="00944AD3"/>
    <w:rsid w:val="009457EA"/>
    <w:rsid w:val="00964C6E"/>
    <w:rsid w:val="00980CF0"/>
    <w:rsid w:val="00981B23"/>
    <w:rsid w:val="00981FF5"/>
    <w:rsid w:val="0098333C"/>
    <w:rsid w:val="0098523F"/>
    <w:rsid w:val="00991A25"/>
    <w:rsid w:val="009B2F87"/>
    <w:rsid w:val="009B5369"/>
    <w:rsid w:val="009C09E6"/>
    <w:rsid w:val="009C61F0"/>
    <w:rsid w:val="009C6987"/>
    <w:rsid w:val="009D0B34"/>
    <w:rsid w:val="009D5889"/>
    <w:rsid w:val="009D7792"/>
    <w:rsid w:val="009E1DF5"/>
    <w:rsid w:val="009F0E00"/>
    <w:rsid w:val="00A00C15"/>
    <w:rsid w:val="00A16345"/>
    <w:rsid w:val="00A20D78"/>
    <w:rsid w:val="00A23372"/>
    <w:rsid w:val="00A44A13"/>
    <w:rsid w:val="00A46F78"/>
    <w:rsid w:val="00A86D32"/>
    <w:rsid w:val="00A873BD"/>
    <w:rsid w:val="00A967AA"/>
    <w:rsid w:val="00AA5385"/>
    <w:rsid w:val="00AB034F"/>
    <w:rsid w:val="00AB3D2E"/>
    <w:rsid w:val="00AC0BA7"/>
    <w:rsid w:val="00AC3E47"/>
    <w:rsid w:val="00AC3F44"/>
    <w:rsid w:val="00AD1D7A"/>
    <w:rsid w:val="00AD6A6E"/>
    <w:rsid w:val="00AE11AB"/>
    <w:rsid w:val="00AE3DC3"/>
    <w:rsid w:val="00AF40A0"/>
    <w:rsid w:val="00B01158"/>
    <w:rsid w:val="00B14729"/>
    <w:rsid w:val="00B34E08"/>
    <w:rsid w:val="00B40A9F"/>
    <w:rsid w:val="00B6685D"/>
    <w:rsid w:val="00B67912"/>
    <w:rsid w:val="00B81917"/>
    <w:rsid w:val="00B82AAB"/>
    <w:rsid w:val="00B9042F"/>
    <w:rsid w:val="00B92B0C"/>
    <w:rsid w:val="00B96248"/>
    <w:rsid w:val="00BA0D5D"/>
    <w:rsid w:val="00BB6BAC"/>
    <w:rsid w:val="00BC1625"/>
    <w:rsid w:val="00BC1B0A"/>
    <w:rsid w:val="00BF1EA5"/>
    <w:rsid w:val="00BF7CB3"/>
    <w:rsid w:val="00C11BFE"/>
    <w:rsid w:val="00C14EF6"/>
    <w:rsid w:val="00C27800"/>
    <w:rsid w:val="00C35380"/>
    <w:rsid w:val="00C424D4"/>
    <w:rsid w:val="00C47361"/>
    <w:rsid w:val="00C6281F"/>
    <w:rsid w:val="00C64595"/>
    <w:rsid w:val="00C650D3"/>
    <w:rsid w:val="00C87E82"/>
    <w:rsid w:val="00C920E6"/>
    <w:rsid w:val="00CA28BC"/>
    <w:rsid w:val="00CD4F49"/>
    <w:rsid w:val="00D01587"/>
    <w:rsid w:val="00D04DC1"/>
    <w:rsid w:val="00D06469"/>
    <w:rsid w:val="00D23EDA"/>
    <w:rsid w:val="00D2423D"/>
    <w:rsid w:val="00D279DD"/>
    <w:rsid w:val="00D36B4D"/>
    <w:rsid w:val="00D46818"/>
    <w:rsid w:val="00D513E8"/>
    <w:rsid w:val="00D55A61"/>
    <w:rsid w:val="00D61554"/>
    <w:rsid w:val="00D6361F"/>
    <w:rsid w:val="00D63D8C"/>
    <w:rsid w:val="00D77741"/>
    <w:rsid w:val="00D86B51"/>
    <w:rsid w:val="00D9582E"/>
    <w:rsid w:val="00D97505"/>
    <w:rsid w:val="00DA09E3"/>
    <w:rsid w:val="00DA2E02"/>
    <w:rsid w:val="00DC692E"/>
    <w:rsid w:val="00DD0227"/>
    <w:rsid w:val="00DD3231"/>
    <w:rsid w:val="00DD7A2D"/>
    <w:rsid w:val="00DE5265"/>
    <w:rsid w:val="00DE5B3D"/>
    <w:rsid w:val="00E04640"/>
    <w:rsid w:val="00E07DAD"/>
    <w:rsid w:val="00E1379C"/>
    <w:rsid w:val="00E1775A"/>
    <w:rsid w:val="00E22970"/>
    <w:rsid w:val="00E27891"/>
    <w:rsid w:val="00E30A18"/>
    <w:rsid w:val="00E376B3"/>
    <w:rsid w:val="00E4135F"/>
    <w:rsid w:val="00E41960"/>
    <w:rsid w:val="00E558A9"/>
    <w:rsid w:val="00E608B7"/>
    <w:rsid w:val="00E6665A"/>
    <w:rsid w:val="00E6728F"/>
    <w:rsid w:val="00E71880"/>
    <w:rsid w:val="00E767D4"/>
    <w:rsid w:val="00E777CB"/>
    <w:rsid w:val="00E80FD6"/>
    <w:rsid w:val="00E82EB0"/>
    <w:rsid w:val="00E839BD"/>
    <w:rsid w:val="00E85A6E"/>
    <w:rsid w:val="00E872B9"/>
    <w:rsid w:val="00E8784E"/>
    <w:rsid w:val="00E9657E"/>
    <w:rsid w:val="00EA12EE"/>
    <w:rsid w:val="00EA2145"/>
    <w:rsid w:val="00EA610D"/>
    <w:rsid w:val="00EA7A64"/>
    <w:rsid w:val="00EB3F75"/>
    <w:rsid w:val="00ED138C"/>
    <w:rsid w:val="00ED15C4"/>
    <w:rsid w:val="00EE5CD3"/>
    <w:rsid w:val="00EF4C4C"/>
    <w:rsid w:val="00F30EFD"/>
    <w:rsid w:val="00F515C3"/>
    <w:rsid w:val="00F5429C"/>
    <w:rsid w:val="00F74D5A"/>
    <w:rsid w:val="00F76FCC"/>
    <w:rsid w:val="00F8274B"/>
    <w:rsid w:val="00F8734E"/>
    <w:rsid w:val="00F9361E"/>
    <w:rsid w:val="00FA1CC8"/>
    <w:rsid w:val="00FA6C1A"/>
    <w:rsid w:val="00FA799F"/>
    <w:rsid w:val="00FB1388"/>
    <w:rsid w:val="00FC2601"/>
    <w:rsid w:val="00FC40B9"/>
    <w:rsid w:val="00FD59C4"/>
    <w:rsid w:val="00FE7014"/>
    <w:rsid w:val="00FF2BDD"/>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359AA"/>
  <w15:docId w15:val="{5F009169-9577-48E6-AC06-B906D524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D8C"/>
    <w:pPr>
      <w:ind w:left="720"/>
      <w:contextualSpacing/>
    </w:pPr>
  </w:style>
  <w:style w:type="paragraph" w:styleId="a4">
    <w:name w:val="header"/>
    <w:basedOn w:val="a"/>
    <w:link w:val="a5"/>
    <w:unhideWhenUsed/>
    <w:rsid w:val="00944A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4AD3"/>
  </w:style>
  <w:style w:type="paragraph" w:styleId="a6">
    <w:name w:val="footer"/>
    <w:basedOn w:val="a"/>
    <w:link w:val="a7"/>
    <w:uiPriority w:val="99"/>
    <w:unhideWhenUsed/>
    <w:rsid w:val="00944A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4AD3"/>
  </w:style>
  <w:style w:type="paragraph" w:styleId="2">
    <w:name w:val="Body Text 2"/>
    <w:basedOn w:val="a"/>
    <w:link w:val="20"/>
    <w:rsid w:val="009B5369"/>
    <w:pPr>
      <w:widowControl w:val="0"/>
      <w:spacing w:after="0" w:line="360" w:lineRule="auto"/>
      <w:ind w:right="170"/>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9B5369"/>
    <w:rPr>
      <w:rFonts w:ascii="Times New Roman" w:eastAsia="Times New Roman" w:hAnsi="Times New Roman" w:cs="Times New Roman"/>
      <w:sz w:val="24"/>
      <w:szCs w:val="20"/>
      <w:lang w:eastAsia="ru-RU"/>
    </w:rPr>
  </w:style>
  <w:style w:type="character" w:styleId="a8">
    <w:name w:val="Strong"/>
    <w:basedOn w:val="a0"/>
    <w:uiPriority w:val="22"/>
    <w:qFormat/>
    <w:rsid w:val="0068278E"/>
    <w:rPr>
      <w:b/>
      <w:bCs/>
    </w:rPr>
  </w:style>
  <w:style w:type="character" w:styleId="a9">
    <w:name w:val="Hyperlink"/>
    <w:basedOn w:val="a0"/>
    <w:uiPriority w:val="99"/>
    <w:unhideWhenUsed/>
    <w:rsid w:val="0068278E"/>
    <w:rPr>
      <w:color w:val="0000FF" w:themeColor="hyperlink"/>
      <w:u w:val="single"/>
    </w:rPr>
  </w:style>
  <w:style w:type="character" w:styleId="aa">
    <w:name w:val="annotation reference"/>
    <w:basedOn w:val="a0"/>
    <w:uiPriority w:val="99"/>
    <w:semiHidden/>
    <w:unhideWhenUsed/>
    <w:rsid w:val="004773DA"/>
    <w:rPr>
      <w:sz w:val="16"/>
      <w:szCs w:val="16"/>
    </w:rPr>
  </w:style>
  <w:style w:type="paragraph" w:styleId="ab">
    <w:name w:val="annotation text"/>
    <w:basedOn w:val="a"/>
    <w:link w:val="ac"/>
    <w:uiPriority w:val="99"/>
    <w:unhideWhenUsed/>
    <w:rsid w:val="004773DA"/>
    <w:pPr>
      <w:spacing w:line="240" w:lineRule="auto"/>
    </w:pPr>
    <w:rPr>
      <w:sz w:val="20"/>
      <w:szCs w:val="20"/>
    </w:rPr>
  </w:style>
  <w:style w:type="character" w:customStyle="1" w:styleId="ac">
    <w:name w:val="Текст примечания Знак"/>
    <w:basedOn w:val="a0"/>
    <w:link w:val="ab"/>
    <w:uiPriority w:val="99"/>
    <w:rsid w:val="004773DA"/>
    <w:rPr>
      <w:sz w:val="20"/>
      <w:szCs w:val="20"/>
    </w:rPr>
  </w:style>
  <w:style w:type="paragraph" w:styleId="ad">
    <w:name w:val="annotation subject"/>
    <w:basedOn w:val="ab"/>
    <w:next w:val="ab"/>
    <w:link w:val="ae"/>
    <w:uiPriority w:val="99"/>
    <w:semiHidden/>
    <w:unhideWhenUsed/>
    <w:rsid w:val="004773DA"/>
    <w:rPr>
      <w:b/>
      <w:bCs/>
    </w:rPr>
  </w:style>
  <w:style w:type="character" w:customStyle="1" w:styleId="ae">
    <w:name w:val="Тема примечания Знак"/>
    <w:basedOn w:val="ac"/>
    <w:link w:val="ad"/>
    <w:uiPriority w:val="99"/>
    <w:semiHidden/>
    <w:rsid w:val="004773DA"/>
    <w:rPr>
      <w:b/>
      <w:bCs/>
      <w:sz w:val="20"/>
      <w:szCs w:val="20"/>
    </w:rPr>
  </w:style>
  <w:style w:type="paragraph" w:styleId="af">
    <w:name w:val="Balloon Text"/>
    <w:basedOn w:val="a"/>
    <w:link w:val="af0"/>
    <w:uiPriority w:val="99"/>
    <w:semiHidden/>
    <w:unhideWhenUsed/>
    <w:rsid w:val="004773D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773DA"/>
    <w:rPr>
      <w:rFonts w:ascii="Segoe UI" w:hAnsi="Segoe UI" w:cs="Segoe UI"/>
      <w:sz w:val="18"/>
      <w:szCs w:val="18"/>
    </w:rPr>
  </w:style>
  <w:style w:type="paragraph" w:styleId="af1">
    <w:name w:val="Revision"/>
    <w:hidden/>
    <w:uiPriority w:val="99"/>
    <w:semiHidden/>
    <w:rsid w:val="00B40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6213">
      <w:bodyDiv w:val="1"/>
      <w:marLeft w:val="0"/>
      <w:marRight w:val="0"/>
      <w:marTop w:val="0"/>
      <w:marBottom w:val="0"/>
      <w:divBdr>
        <w:top w:val="none" w:sz="0" w:space="0" w:color="auto"/>
        <w:left w:val="none" w:sz="0" w:space="0" w:color="auto"/>
        <w:bottom w:val="none" w:sz="0" w:space="0" w:color="auto"/>
        <w:right w:val="none" w:sz="0" w:space="0" w:color="auto"/>
      </w:divBdr>
    </w:div>
    <w:div w:id="459232512">
      <w:bodyDiv w:val="1"/>
      <w:marLeft w:val="0"/>
      <w:marRight w:val="0"/>
      <w:marTop w:val="0"/>
      <w:marBottom w:val="0"/>
      <w:divBdr>
        <w:top w:val="none" w:sz="0" w:space="0" w:color="auto"/>
        <w:left w:val="none" w:sz="0" w:space="0" w:color="auto"/>
        <w:bottom w:val="none" w:sz="0" w:space="0" w:color="auto"/>
        <w:right w:val="none" w:sz="0" w:space="0" w:color="auto"/>
      </w:divBdr>
    </w:div>
    <w:div w:id="523902644">
      <w:bodyDiv w:val="1"/>
      <w:marLeft w:val="0"/>
      <w:marRight w:val="0"/>
      <w:marTop w:val="0"/>
      <w:marBottom w:val="0"/>
      <w:divBdr>
        <w:top w:val="none" w:sz="0" w:space="0" w:color="auto"/>
        <w:left w:val="none" w:sz="0" w:space="0" w:color="auto"/>
        <w:bottom w:val="none" w:sz="0" w:space="0" w:color="auto"/>
        <w:right w:val="none" w:sz="0" w:space="0" w:color="auto"/>
      </w:divBdr>
    </w:div>
    <w:div w:id="714081993">
      <w:bodyDiv w:val="1"/>
      <w:marLeft w:val="0"/>
      <w:marRight w:val="0"/>
      <w:marTop w:val="0"/>
      <w:marBottom w:val="0"/>
      <w:divBdr>
        <w:top w:val="none" w:sz="0" w:space="0" w:color="auto"/>
        <w:left w:val="none" w:sz="0" w:space="0" w:color="auto"/>
        <w:bottom w:val="none" w:sz="0" w:space="0" w:color="auto"/>
        <w:right w:val="none" w:sz="0" w:space="0" w:color="auto"/>
      </w:divBdr>
    </w:div>
    <w:div w:id="17979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rnrc.ru"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os.com.ru" TargetMode="External"/><Relationship Id="rId4" Type="http://schemas.openxmlformats.org/officeDocument/2006/relationships/settings" Target="settings.xml"/><Relationship Id="rId9" Type="http://schemas.openxmlformats.org/officeDocument/2006/relationships/hyperlink" Target="mailto:offer@rn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FCB7-5C43-4363-A334-3B5C5087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4424</Words>
  <Characters>25222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Фатеева Елена Анатольевна</cp:lastModifiedBy>
  <cp:revision>2</cp:revision>
  <dcterms:created xsi:type="dcterms:W3CDTF">2021-02-04T06:47:00Z</dcterms:created>
  <dcterms:modified xsi:type="dcterms:W3CDTF">2021-02-04T06:47:00Z</dcterms:modified>
</cp:coreProperties>
</file>