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020" w:rsidRDefault="00471020" w:rsidP="0037446F">
      <w:pPr>
        <w:spacing w:line="240" w:lineRule="auto"/>
        <w:rPr>
          <w:rFonts w:ascii="Arial" w:hAnsi="Arial" w:cs="Arial"/>
          <w:color w:val="1B385C" w:themeColor="accent2" w:themeShade="80"/>
          <w:sz w:val="24"/>
          <w:szCs w:val="24"/>
        </w:rPr>
      </w:pPr>
    </w:p>
    <w:p w:rsidR="00D213BF" w:rsidRPr="00D92623" w:rsidRDefault="00D213BF" w:rsidP="0037446F">
      <w:pPr>
        <w:pStyle w:val="1"/>
        <w:ind w:left="0" w:firstLine="0"/>
        <w:jc w:val="left"/>
        <w:rPr>
          <w:rFonts w:ascii="Arial" w:hAnsi="Arial" w:cs="Arial"/>
          <w:caps/>
          <w:color w:val="000000"/>
          <w:spacing w:val="-1"/>
          <w:sz w:val="20"/>
          <w:u w:val="none"/>
          <w:lang w:val="en-US"/>
        </w:rPr>
      </w:pPr>
    </w:p>
    <w:p w:rsidR="00CF714A" w:rsidRDefault="000D681F" w:rsidP="00F527DA">
      <w:pPr>
        <w:pStyle w:val="1"/>
        <w:ind w:left="0" w:firstLine="0"/>
        <w:rPr>
          <w:rFonts w:ascii="Arial" w:hAnsi="Arial" w:cs="Arial"/>
          <w:caps/>
          <w:color w:val="000000"/>
          <w:spacing w:val="-1"/>
          <w:sz w:val="20"/>
          <w:u w:val="none"/>
          <w:lang w:val="ru-RU"/>
        </w:rPr>
      </w:pPr>
      <w:r w:rsidRPr="00D92623">
        <w:rPr>
          <w:rFonts w:ascii="Arial" w:hAnsi="Arial" w:cs="Arial"/>
          <w:caps/>
          <w:color w:val="000000"/>
          <w:spacing w:val="-1"/>
          <w:sz w:val="20"/>
          <w:u w:val="none"/>
          <w:lang w:val="ru-RU"/>
        </w:rPr>
        <w:t xml:space="preserve">КАТАСТРОФИЧЕСКИЙ </w:t>
      </w:r>
      <w:r w:rsidR="00A528FA" w:rsidRPr="00D92623">
        <w:rPr>
          <w:rFonts w:ascii="Arial" w:hAnsi="Arial" w:cs="Arial"/>
          <w:caps/>
          <w:color w:val="000000"/>
          <w:spacing w:val="-1"/>
          <w:sz w:val="20"/>
          <w:u w:val="none"/>
          <w:lang w:val="ru-RU"/>
        </w:rPr>
        <w:t xml:space="preserve">облигаторный договор перестрахования </w:t>
      </w:r>
      <w:r w:rsidR="006E01D9">
        <w:rPr>
          <w:rFonts w:ascii="Arial" w:hAnsi="Arial" w:cs="Arial"/>
          <w:caps/>
          <w:color w:val="000000"/>
          <w:spacing w:val="-1"/>
          <w:sz w:val="20"/>
          <w:u w:val="none"/>
          <w:lang w:val="ru-RU"/>
        </w:rPr>
        <w:t>Имущества юридических и физических лиц</w:t>
      </w:r>
      <w:r w:rsidR="00A528FA" w:rsidRPr="00D92623">
        <w:rPr>
          <w:rFonts w:ascii="Arial" w:hAnsi="Arial" w:cs="Arial"/>
          <w:caps/>
          <w:color w:val="000000"/>
          <w:spacing w:val="-1"/>
          <w:sz w:val="20"/>
          <w:u w:val="none"/>
          <w:lang w:val="ru-RU"/>
        </w:rPr>
        <w:t xml:space="preserve"> на базе эксцедента </w:t>
      </w:r>
      <w:r w:rsidR="00D213BF" w:rsidRPr="00D92623">
        <w:rPr>
          <w:rFonts w:ascii="Arial" w:hAnsi="Arial" w:cs="Arial"/>
          <w:caps/>
          <w:color w:val="000000"/>
          <w:spacing w:val="-1"/>
          <w:sz w:val="20"/>
          <w:u w:val="none"/>
          <w:lang w:val="ru-RU"/>
        </w:rPr>
        <w:t>УБЫТКА</w:t>
      </w:r>
      <w:r w:rsidR="00761D3C">
        <w:rPr>
          <w:rFonts w:ascii="Arial" w:hAnsi="Arial" w:cs="Arial"/>
          <w:caps/>
          <w:color w:val="000000"/>
          <w:spacing w:val="-1"/>
          <w:sz w:val="20"/>
          <w:u w:val="none"/>
          <w:lang w:val="ru-RU"/>
        </w:rPr>
        <w:t xml:space="preserve"> ПО СОБЫТИЮ</w:t>
      </w:r>
      <w:r w:rsidR="00A91212" w:rsidRPr="00D92623">
        <w:rPr>
          <w:rFonts w:ascii="Arial" w:hAnsi="Arial" w:cs="Arial"/>
          <w:caps/>
          <w:color w:val="000000"/>
          <w:spacing w:val="-1"/>
          <w:sz w:val="20"/>
          <w:u w:val="none"/>
          <w:lang w:val="ru-RU"/>
        </w:rPr>
        <w:t xml:space="preserve"> </w:t>
      </w:r>
    </w:p>
    <w:p w:rsidR="00A528FA" w:rsidRPr="00D92623" w:rsidRDefault="00A528FA" w:rsidP="00F527DA">
      <w:pPr>
        <w:pStyle w:val="1"/>
        <w:ind w:left="0" w:firstLine="0"/>
        <w:rPr>
          <w:rFonts w:ascii="Arial" w:hAnsi="Arial" w:cs="Arial"/>
          <w:caps/>
          <w:color w:val="000000"/>
          <w:spacing w:val="-1"/>
          <w:sz w:val="20"/>
          <w:u w:val="none"/>
          <w:lang w:val="ru-RU"/>
        </w:rPr>
      </w:pPr>
      <w:r w:rsidRPr="00D92623">
        <w:rPr>
          <w:rFonts w:ascii="Arial" w:hAnsi="Arial" w:cs="Arial"/>
          <w:caps/>
          <w:color w:val="000000"/>
          <w:spacing w:val="-1"/>
          <w:sz w:val="20"/>
          <w:u w:val="none"/>
          <w:lang w:val="ru-RU"/>
        </w:rPr>
        <w:t>№ О-</w:t>
      </w:r>
      <w:r w:rsidR="000D681F" w:rsidRPr="00D92623">
        <w:rPr>
          <w:rFonts w:ascii="Arial" w:hAnsi="Arial" w:cs="Arial"/>
          <w:caps/>
          <w:color w:val="000000"/>
          <w:spacing w:val="-1"/>
          <w:sz w:val="20"/>
          <w:u w:val="none"/>
          <w:lang w:val="ru-RU"/>
        </w:rPr>
        <w:t>_______</w:t>
      </w:r>
      <w:r w:rsidRPr="00D92623">
        <w:rPr>
          <w:rFonts w:ascii="Arial" w:hAnsi="Arial" w:cs="Arial"/>
          <w:caps/>
          <w:color w:val="000000"/>
          <w:spacing w:val="-1"/>
          <w:sz w:val="20"/>
          <w:u w:val="none"/>
          <w:lang w:val="ru-RU"/>
        </w:rPr>
        <w:t>/</w:t>
      </w:r>
      <w:r w:rsidR="00D31811">
        <w:rPr>
          <w:rFonts w:ascii="Arial" w:hAnsi="Arial" w:cs="Arial"/>
          <w:caps/>
          <w:color w:val="000000"/>
          <w:spacing w:val="-1"/>
          <w:sz w:val="20"/>
          <w:u w:val="none"/>
          <w:lang w:val="ru-RU"/>
        </w:rPr>
        <w:t>__</w:t>
      </w:r>
    </w:p>
    <w:p w:rsidR="000D681F" w:rsidRPr="00137B7D" w:rsidRDefault="000D681F" w:rsidP="0037446F">
      <w:pPr>
        <w:pStyle w:val="1"/>
        <w:ind w:left="0" w:firstLine="0"/>
        <w:rPr>
          <w:rFonts w:ascii="Arial" w:hAnsi="Arial" w:cs="Arial"/>
          <w:caps/>
          <w:color w:val="000000"/>
          <w:spacing w:val="-1"/>
          <w:sz w:val="22"/>
          <w:szCs w:val="22"/>
          <w:u w:val="none"/>
          <w:lang w:val="ru-RU"/>
        </w:rPr>
      </w:pPr>
    </w:p>
    <w:p w:rsidR="00A528FA" w:rsidRDefault="00A528FA" w:rsidP="0037446F">
      <w:pPr>
        <w:spacing w:line="240" w:lineRule="auto"/>
        <w:jc w:val="both"/>
        <w:rPr>
          <w:rFonts w:ascii="Arial" w:hAnsi="Arial" w:cs="Arial"/>
        </w:rPr>
      </w:pPr>
      <w:r w:rsidRPr="00137B7D">
        <w:rPr>
          <w:rFonts w:ascii="Arial" w:hAnsi="Arial" w:cs="Arial"/>
        </w:rPr>
        <w:t>г. Москва</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85868">
        <w:rPr>
          <w:rFonts w:ascii="Arial" w:hAnsi="Arial" w:cs="Arial"/>
        </w:rPr>
        <w:t xml:space="preserve">       </w:t>
      </w:r>
      <w:r>
        <w:rPr>
          <w:rFonts w:ascii="Arial" w:hAnsi="Arial" w:cs="Arial"/>
        </w:rPr>
        <w:tab/>
      </w:r>
      <w:r w:rsidR="00485868">
        <w:rPr>
          <w:rFonts w:ascii="Arial" w:hAnsi="Arial" w:cs="Arial"/>
        </w:rPr>
        <w:t xml:space="preserve">                 </w:t>
      </w:r>
      <w:r w:rsidR="00CC709C">
        <w:rPr>
          <w:rFonts w:ascii="Arial" w:hAnsi="Arial" w:cs="Arial"/>
        </w:rPr>
        <w:t xml:space="preserve">          </w:t>
      </w:r>
      <w:proofErr w:type="gramStart"/>
      <w:r w:rsidR="00485868">
        <w:rPr>
          <w:rFonts w:ascii="Arial" w:hAnsi="Arial" w:cs="Arial"/>
        </w:rPr>
        <w:t xml:space="preserve">   </w:t>
      </w:r>
      <w:r w:rsidR="00692847">
        <w:rPr>
          <w:rFonts w:ascii="Arial" w:hAnsi="Arial" w:cs="Arial"/>
        </w:rPr>
        <w:t>«</w:t>
      </w:r>
      <w:proofErr w:type="gramEnd"/>
      <w:r w:rsidR="000D681F">
        <w:rPr>
          <w:rFonts w:ascii="Arial" w:hAnsi="Arial" w:cs="Arial"/>
        </w:rPr>
        <w:t>__</w:t>
      </w:r>
      <w:r>
        <w:rPr>
          <w:rFonts w:ascii="Arial" w:hAnsi="Arial" w:cs="Arial"/>
        </w:rPr>
        <w:t xml:space="preserve">» </w:t>
      </w:r>
      <w:r w:rsidR="000D681F">
        <w:rPr>
          <w:rFonts w:ascii="Arial" w:hAnsi="Arial" w:cs="Arial"/>
        </w:rPr>
        <w:t>_____</w:t>
      </w:r>
      <w:r>
        <w:rPr>
          <w:rFonts w:ascii="Arial" w:hAnsi="Arial" w:cs="Arial"/>
        </w:rPr>
        <w:t xml:space="preserve"> </w:t>
      </w:r>
      <w:r w:rsidR="004E5CF7">
        <w:rPr>
          <w:rFonts w:ascii="Arial" w:hAnsi="Arial" w:cs="Arial"/>
        </w:rPr>
        <w:t>___</w:t>
      </w:r>
      <w:r>
        <w:rPr>
          <w:rFonts w:ascii="Arial" w:hAnsi="Arial" w:cs="Arial"/>
        </w:rPr>
        <w:t>г.</w:t>
      </w:r>
    </w:p>
    <w:tbl>
      <w:tblPr>
        <w:tblStyle w:val="ac"/>
        <w:tblW w:w="10630" w:type="dxa"/>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1"/>
        <w:gridCol w:w="3540"/>
        <w:gridCol w:w="4540"/>
        <w:gridCol w:w="419"/>
      </w:tblGrid>
      <w:tr w:rsidR="003E443C" w:rsidRPr="00A56330" w:rsidTr="00914225">
        <w:trPr>
          <w:gridAfter w:val="1"/>
          <w:wAfter w:w="419" w:type="dxa"/>
          <w:trHeight w:val="700"/>
        </w:trPr>
        <w:tc>
          <w:tcPr>
            <w:tcW w:w="2132" w:type="dxa"/>
            <w:tcBorders>
              <w:top w:val="single" w:sz="4" w:space="0" w:color="auto"/>
              <w:left w:val="single" w:sz="4" w:space="0" w:color="auto"/>
              <w:right w:val="single" w:sz="4" w:space="0" w:color="auto"/>
            </w:tcBorders>
          </w:tcPr>
          <w:p w:rsidR="003E443C" w:rsidRPr="00DA1D5F" w:rsidRDefault="003E443C" w:rsidP="0037446F">
            <w:pPr>
              <w:pStyle w:val="Default"/>
              <w:rPr>
                <w:b/>
                <w:sz w:val="18"/>
                <w:szCs w:val="18"/>
              </w:rPr>
            </w:pPr>
            <w:r w:rsidRPr="00DA1D5F">
              <w:rPr>
                <w:b/>
                <w:sz w:val="18"/>
                <w:szCs w:val="18"/>
              </w:rPr>
              <w:t>Перестрахователь</w:t>
            </w:r>
          </w:p>
        </w:tc>
        <w:tc>
          <w:tcPr>
            <w:tcW w:w="8079" w:type="dxa"/>
            <w:gridSpan w:val="2"/>
            <w:tcBorders>
              <w:top w:val="single" w:sz="4" w:space="0" w:color="auto"/>
              <w:left w:val="single" w:sz="4" w:space="0" w:color="auto"/>
              <w:right w:val="single" w:sz="4" w:space="0" w:color="auto"/>
            </w:tcBorders>
          </w:tcPr>
          <w:p w:rsidR="003E443C" w:rsidRPr="00A56330" w:rsidRDefault="00D31811" w:rsidP="0037446F">
            <w:pPr>
              <w:pStyle w:val="Default"/>
              <w:rPr>
                <w:bCs/>
                <w:sz w:val="20"/>
                <w:szCs w:val="20"/>
              </w:rPr>
            </w:pPr>
            <w:r>
              <w:rPr>
                <w:bCs/>
                <w:sz w:val="20"/>
                <w:szCs w:val="20"/>
              </w:rPr>
              <w:t>_____________</w:t>
            </w:r>
          </w:p>
        </w:tc>
      </w:tr>
      <w:tr w:rsidR="003E443C" w:rsidRPr="00A56330" w:rsidTr="00914225">
        <w:trPr>
          <w:gridAfter w:val="1"/>
          <w:wAfter w:w="419" w:type="dxa"/>
          <w:trHeight w:val="700"/>
        </w:trPr>
        <w:tc>
          <w:tcPr>
            <w:tcW w:w="2132" w:type="dxa"/>
            <w:tcBorders>
              <w:top w:val="single" w:sz="4" w:space="0" w:color="auto"/>
              <w:left w:val="single" w:sz="4" w:space="0" w:color="auto"/>
              <w:right w:val="single" w:sz="4" w:space="0" w:color="auto"/>
            </w:tcBorders>
          </w:tcPr>
          <w:p w:rsidR="003E443C" w:rsidRPr="004301B8" w:rsidRDefault="003E443C" w:rsidP="0037446F">
            <w:pPr>
              <w:pStyle w:val="Default"/>
              <w:rPr>
                <w:b/>
                <w:sz w:val="18"/>
                <w:szCs w:val="18"/>
              </w:rPr>
            </w:pPr>
            <w:r w:rsidRPr="004301B8">
              <w:rPr>
                <w:b/>
                <w:sz w:val="18"/>
                <w:szCs w:val="18"/>
              </w:rPr>
              <w:t>Перестраховщик</w:t>
            </w:r>
          </w:p>
        </w:tc>
        <w:tc>
          <w:tcPr>
            <w:tcW w:w="8079" w:type="dxa"/>
            <w:gridSpan w:val="2"/>
            <w:tcBorders>
              <w:top w:val="single" w:sz="4" w:space="0" w:color="auto"/>
              <w:left w:val="single" w:sz="4" w:space="0" w:color="auto"/>
              <w:right w:val="single" w:sz="4" w:space="0" w:color="auto"/>
            </w:tcBorders>
          </w:tcPr>
          <w:p w:rsidR="003E443C" w:rsidRPr="004E5CF7" w:rsidRDefault="004E5CF7" w:rsidP="0037446F">
            <w:pPr>
              <w:pStyle w:val="Default"/>
              <w:rPr>
                <w:sz w:val="20"/>
                <w:szCs w:val="20"/>
              </w:rPr>
            </w:pPr>
            <w:r w:rsidRPr="004E5CF7">
              <w:rPr>
                <w:rFonts w:eastAsia="Times New Roman"/>
                <w:color w:val="auto"/>
                <w:sz w:val="20"/>
                <w:szCs w:val="20"/>
              </w:rPr>
              <w:t>Акционерное Общество «Российская Национальная Перестраховочная Компания» (АО РНПК), г Москва.</w:t>
            </w:r>
          </w:p>
        </w:tc>
      </w:tr>
      <w:tr w:rsidR="00A91212" w:rsidRPr="00A56330" w:rsidTr="00914225">
        <w:trPr>
          <w:gridAfter w:val="1"/>
          <w:wAfter w:w="419" w:type="dxa"/>
        </w:trPr>
        <w:tc>
          <w:tcPr>
            <w:tcW w:w="2132" w:type="dxa"/>
            <w:tcBorders>
              <w:top w:val="single" w:sz="4" w:space="0" w:color="auto"/>
              <w:left w:val="single" w:sz="4" w:space="0" w:color="auto"/>
              <w:bottom w:val="single" w:sz="4" w:space="0" w:color="auto"/>
              <w:right w:val="single" w:sz="4" w:space="0" w:color="auto"/>
            </w:tcBorders>
          </w:tcPr>
          <w:p w:rsidR="00A91212" w:rsidRPr="004301B8" w:rsidRDefault="00A91212" w:rsidP="0037446F">
            <w:pPr>
              <w:pStyle w:val="Default"/>
              <w:rPr>
                <w:b/>
                <w:sz w:val="20"/>
                <w:szCs w:val="20"/>
              </w:rPr>
            </w:pPr>
            <w:r w:rsidRPr="004301B8">
              <w:rPr>
                <w:b/>
                <w:sz w:val="20"/>
                <w:szCs w:val="20"/>
              </w:rPr>
              <w:t>Вид</w:t>
            </w:r>
            <w:r w:rsidR="0037446F" w:rsidRPr="004301B8">
              <w:rPr>
                <w:b/>
                <w:sz w:val="20"/>
                <w:szCs w:val="20"/>
              </w:rPr>
              <w:t xml:space="preserve"> </w:t>
            </w:r>
          </w:p>
        </w:tc>
        <w:tc>
          <w:tcPr>
            <w:tcW w:w="8079" w:type="dxa"/>
            <w:gridSpan w:val="2"/>
            <w:tcBorders>
              <w:top w:val="single" w:sz="4" w:space="0" w:color="auto"/>
              <w:left w:val="single" w:sz="4" w:space="0" w:color="auto"/>
              <w:bottom w:val="single" w:sz="4" w:space="0" w:color="auto"/>
              <w:right w:val="single" w:sz="4" w:space="0" w:color="auto"/>
            </w:tcBorders>
          </w:tcPr>
          <w:p w:rsidR="00A91212" w:rsidRPr="00A56330" w:rsidRDefault="00A91212" w:rsidP="0037446F">
            <w:pPr>
              <w:autoSpaceDE w:val="0"/>
              <w:autoSpaceDN w:val="0"/>
              <w:adjustRightInd w:val="0"/>
              <w:jc w:val="both"/>
              <w:rPr>
                <w:rFonts w:ascii="Arial" w:hAnsi="Arial" w:cs="Arial"/>
                <w:color w:val="000000"/>
                <w:sz w:val="20"/>
                <w:szCs w:val="20"/>
              </w:rPr>
            </w:pPr>
            <w:r w:rsidRPr="00A56330">
              <w:rPr>
                <w:rFonts w:ascii="Arial" w:hAnsi="Arial" w:cs="Arial"/>
                <w:color w:val="000000"/>
                <w:sz w:val="20"/>
                <w:szCs w:val="20"/>
              </w:rPr>
              <w:t xml:space="preserve">Катастрофический облигаторный договор перестрахования </w:t>
            </w:r>
            <w:r w:rsidR="00B2605C">
              <w:rPr>
                <w:rFonts w:ascii="Arial" w:hAnsi="Arial" w:cs="Arial"/>
                <w:color w:val="000000"/>
                <w:sz w:val="20"/>
                <w:szCs w:val="20"/>
              </w:rPr>
              <w:t>имущества юридических и физических лиц</w:t>
            </w:r>
            <w:r w:rsidR="00827E31" w:rsidRPr="00A56330">
              <w:rPr>
                <w:rFonts w:ascii="Arial" w:hAnsi="Arial" w:cs="Arial"/>
                <w:color w:val="000000"/>
                <w:sz w:val="20"/>
                <w:szCs w:val="20"/>
              </w:rPr>
              <w:t xml:space="preserve"> </w:t>
            </w:r>
            <w:r w:rsidRPr="00A56330">
              <w:rPr>
                <w:rFonts w:ascii="Arial" w:hAnsi="Arial" w:cs="Arial"/>
                <w:color w:val="000000"/>
                <w:sz w:val="20"/>
                <w:szCs w:val="20"/>
              </w:rPr>
              <w:t xml:space="preserve">на базе </w:t>
            </w:r>
            <w:proofErr w:type="spellStart"/>
            <w:r w:rsidRPr="00A56330">
              <w:rPr>
                <w:rFonts w:ascii="Arial" w:hAnsi="Arial" w:cs="Arial"/>
                <w:color w:val="000000"/>
                <w:sz w:val="20"/>
                <w:szCs w:val="20"/>
              </w:rPr>
              <w:t>эксцедента</w:t>
            </w:r>
            <w:proofErr w:type="spellEnd"/>
            <w:r w:rsidRPr="00A56330">
              <w:rPr>
                <w:rFonts w:ascii="Arial" w:hAnsi="Arial" w:cs="Arial"/>
                <w:color w:val="000000"/>
                <w:sz w:val="20"/>
                <w:szCs w:val="20"/>
              </w:rPr>
              <w:t xml:space="preserve"> убытка по событию</w:t>
            </w:r>
            <w:r w:rsidR="00D92623" w:rsidRPr="00A56330">
              <w:rPr>
                <w:rFonts w:ascii="Arial" w:hAnsi="Arial" w:cs="Arial"/>
                <w:color w:val="000000"/>
                <w:sz w:val="20"/>
                <w:szCs w:val="20"/>
              </w:rPr>
              <w:t>.</w:t>
            </w:r>
          </w:p>
          <w:p w:rsidR="00A91212" w:rsidRPr="00A56330" w:rsidRDefault="00A91212" w:rsidP="0037446F">
            <w:pPr>
              <w:pStyle w:val="Default"/>
              <w:jc w:val="both"/>
              <w:rPr>
                <w:bCs/>
                <w:sz w:val="20"/>
                <w:szCs w:val="20"/>
              </w:rPr>
            </w:pPr>
          </w:p>
        </w:tc>
      </w:tr>
      <w:tr w:rsidR="00A91212" w:rsidRPr="00A56330" w:rsidTr="00914225">
        <w:trPr>
          <w:gridAfter w:val="1"/>
          <w:wAfter w:w="419" w:type="dxa"/>
        </w:trPr>
        <w:tc>
          <w:tcPr>
            <w:tcW w:w="2132" w:type="dxa"/>
            <w:tcBorders>
              <w:top w:val="single" w:sz="4" w:space="0" w:color="auto"/>
              <w:left w:val="single" w:sz="4" w:space="0" w:color="auto"/>
              <w:bottom w:val="single" w:sz="4" w:space="0" w:color="auto"/>
              <w:right w:val="single" w:sz="4" w:space="0" w:color="auto"/>
            </w:tcBorders>
          </w:tcPr>
          <w:p w:rsidR="00A91212" w:rsidRPr="004301B8" w:rsidRDefault="00A91212" w:rsidP="0037446F">
            <w:pPr>
              <w:pStyle w:val="Default"/>
              <w:rPr>
                <w:b/>
                <w:sz w:val="20"/>
                <w:szCs w:val="20"/>
              </w:rPr>
            </w:pPr>
            <w:r w:rsidRPr="004301B8">
              <w:rPr>
                <w:b/>
                <w:sz w:val="20"/>
                <w:szCs w:val="20"/>
              </w:rPr>
              <w:t>Классы бизнеса</w:t>
            </w:r>
          </w:p>
        </w:tc>
        <w:tc>
          <w:tcPr>
            <w:tcW w:w="8079" w:type="dxa"/>
            <w:gridSpan w:val="2"/>
            <w:tcBorders>
              <w:top w:val="single" w:sz="4" w:space="0" w:color="auto"/>
              <w:left w:val="single" w:sz="4" w:space="0" w:color="auto"/>
              <w:bottom w:val="single" w:sz="4" w:space="0" w:color="auto"/>
              <w:right w:val="single" w:sz="4" w:space="0" w:color="auto"/>
            </w:tcBorders>
          </w:tcPr>
          <w:p w:rsidR="00564AEB" w:rsidRPr="0037446F" w:rsidRDefault="0037446F" w:rsidP="0037446F">
            <w:pPr>
              <w:tabs>
                <w:tab w:val="left" w:pos="360"/>
                <w:tab w:val="left" w:pos="2880"/>
              </w:tabs>
              <w:spacing w:after="20"/>
              <w:jc w:val="both"/>
              <w:rPr>
                <w:rFonts w:ascii="Arial" w:hAnsi="Arial" w:cs="Arial"/>
                <w:sz w:val="20"/>
                <w:szCs w:val="20"/>
              </w:rPr>
            </w:pPr>
            <w:r w:rsidRPr="00A56330">
              <w:rPr>
                <w:rFonts w:ascii="Arial" w:hAnsi="Arial" w:cs="Arial"/>
                <w:sz w:val="20"/>
                <w:szCs w:val="20"/>
              </w:rPr>
              <w:t xml:space="preserve">Настоящий Договор распространяется на все страховые события, произошедшие в период действия настоящего Договора перестрахования по договорам страхования </w:t>
            </w:r>
            <w:r w:rsidR="006E01D9">
              <w:rPr>
                <w:rFonts w:ascii="Arial" w:hAnsi="Arial" w:cs="Arial"/>
                <w:color w:val="000000"/>
                <w:sz w:val="20"/>
                <w:szCs w:val="20"/>
              </w:rPr>
              <w:t>имущества юридических и физических лиц</w:t>
            </w:r>
            <w:r w:rsidR="00914225">
              <w:rPr>
                <w:rFonts w:ascii="Arial" w:hAnsi="Arial" w:cs="Arial"/>
                <w:color w:val="000000"/>
                <w:sz w:val="20"/>
                <w:szCs w:val="20"/>
              </w:rPr>
              <w:t>, заключенных Перестрахователем</w:t>
            </w:r>
            <w:r w:rsidR="006E01D9" w:rsidRPr="00A56330">
              <w:rPr>
                <w:rFonts w:ascii="Arial" w:hAnsi="Arial" w:cs="Arial"/>
                <w:sz w:val="20"/>
                <w:szCs w:val="20"/>
              </w:rPr>
              <w:t xml:space="preserve"> </w:t>
            </w:r>
            <w:r w:rsidRPr="00A56330">
              <w:rPr>
                <w:rFonts w:ascii="Arial" w:hAnsi="Arial" w:cs="Arial"/>
                <w:sz w:val="20"/>
                <w:szCs w:val="20"/>
              </w:rPr>
              <w:t xml:space="preserve">на основании действующих Правил страхования Перестрахователя___________ </w:t>
            </w:r>
            <w:r w:rsidRPr="00A56330">
              <w:rPr>
                <w:rFonts w:ascii="Arial" w:hAnsi="Arial" w:cs="Arial"/>
                <w:sz w:val="20"/>
                <w:szCs w:val="20"/>
                <w:lang w:val="en-US"/>
              </w:rPr>
              <w:t>N</w:t>
            </w:r>
            <w:r w:rsidRPr="00A56330">
              <w:rPr>
                <w:rFonts w:ascii="Arial" w:hAnsi="Arial" w:cs="Arial"/>
                <w:sz w:val="20"/>
                <w:szCs w:val="20"/>
              </w:rPr>
              <w:t xml:space="preserve"> ______от _____.</w:t>
            </w:r>
          </w:p>
        </w:tc>
      </w:tr>
      <w:tr w:rsidR="00D213BF" w:rsidRPr="00A56330" w:rsidTr="00914225">
        <w:trPr>
          <w:gridAfter w:val="1"/>
          <w:wAfter w:w="419" w:type="dxa"/>
        </w:trPr>
        <w:tc>
          <w:tcPr>
            <w:tcW w:w="2132" w:type="dxa"/>
            <w:tcBorders>
              <w:top w:val="single" w:sz="4" w:space="0" w:color="auto"/>
              <w:left w:val="single" w:sz="4" w:space="0" w:color="auto"/>
              <w:bottom w:val="single" w:sz="4" w:space="0" w:color="auto"/>
              <w:right w:val="single" w:sz="4" w:space="0" w:color="auto"/>
            </w:tcBorders>
          </w:tcPr>
          <w:p w:rsidR="00D213BF" w:rsidRPr="004301B8" w:rsidRDefault="0037446F" w:rsidP="0037446F">
            <w:pPr>
              <w:rPr>
                <w:rFonts w:ascii="Arial" w:hAnsi="Arial" w:cs="Arial"/>
                <w:b/>
                <w:color w:val="000000"/>
                <w:sz w:val="20"/>
                <w:szCs w:val="20"/>
              </w:rPr>
            </w:pPr>
            <w:r w:rsidRPr="004301B8">
              <w:rPr>
                <w:rFonts w:ascii="Arial" w:hAnsi="Arial" w:cs="Arial"/>
                <w:b/>
                <w:sz w:val="20"/>
                <w:szCs w:val="20"/>
              </w:rPr>
              <w:t>Период действия договора</w:t>
            </w:r>
          </w:p>
        </w:tc>
        <w:tc>
          <w:tcPr>
            <w:tcW w:w="8079" w:type="dxa"/>
            <w:gridSpan w:val="2"/>
            <w:tcBorders>
              <w:top w:val="single" w:sz="4" w:space="0" w:color="auto"/>
              <w:left w:val="single" w:sz="4" w:space="0" w:color="auto"/>
              <w:bottom w:val="single" w:sz="4" w:space="0" w:color="auto"/>
              <w:right w:val="single" w:sz="4" w:space="0" w:color="auto"/>
            </w:tcBorders>
          </w:tcPr>
          <w:p w:rsidR="0037446F" w:rsidRPr="00A56330" w:rsidRDefault="0037446F" w:rsidP="0037446F">
            <w:pPr>
              <w:tabs>
                <w:tab w:val="left" w:pos="360"/>
                <w:tab w:val="left" w:pos="2880"/>
              </w:tabs>
              <w:spacing w:after="20"/>
              <w:jc w:val="both"/>
              <w:rPr>
                <w:rFonts w:ascii="Arial" w:hAnsi="Arial" w:cs="Arial"/>
                <w:sz w:val="20"/>
                <w:szCs w:val="20"/>
              </w:rPr>
            </w:pPr>
            <w:r w:rsidRPr="00A56330">
              <w:rPr>
                <w:rFonts w:ascii="Arial" w:hAnsi="Arial" w:cs="Arial"/>
                <w:sz w:val="20"/>
                <w:szCs w:val="20"/>
              </w:rPr>
              <w:t xml:space="preserve">Договор вступает в силу _____________и действует до __________, в отношении всех страховых событий, произошедших в период с _____ по _______, обе даты включительно, по местному времени места, где произошел убыток по договору (договорам) страхования </w:t>
            </w:r>
            <w:r w:rsidR="006E01D9">
              <w:rPr>
                <w:rFonts w:ascii="Arial" w:hAnsi="Arial" w:cs="Arial"/>
                <w:sz w:val="20"/>
                <w:szCs w:val="20"/>
              </w:rPr>
              <w:t>имущества юридических и физических лиц</w:t>
            </w:r>
            <w:r w:rsidRPr="00A56330">
              <w:rPr>
                <w:rFonts w:ascii="Arial" w:hAnsi="Arial" w:cs="Arial"/>
                <w:sz w:val="20"/>
                <w:szCs w:val="20"/>
              </w:rPr>
              <w:t xml:space="preserve">, в который вовлечено два и более </w:t>
            </w:r>
            <w:r w:rsidR="00D31811">
              <w:rPr>
                <w:rFonts w:ascii="Arial" w:hAnsi="Arial" w:cs="Arial"/>
                <w:sz w:val="20"/>
                <w:szCs w:val="20"/>
              </w:rPr>
              <w:t>риска на разных территориях.</w:t>
            </w:r>
            <w:r w:rsidRPr="00A56330">
              <w:rPr>
                <w:rFonts w:ascii="Arial" w:hAnsi="Arial" w:cs="Arial"/>
                <w:sz w:val="20"/>
                <w:szCs w:val="20"/>
              </w:rPr>
              <w:t>.</w:t>
            </w:r>
          </w:p>
          <w:p w:rsidR="00D213BF" w:rsidRPr="00A56330" w:rsidRDefault="0037446F" w:rsidP="0037446F">
            <w:pPr>
              <w:tabs>
                <w:tab w:val="left" w:pos="360"/>
                <w:tab w:val="left" w:pos="2880"/>
              </w:tabs>
              <w:spacing w:after="20"/>
              <w:jc w:val="both"/>
              <w:rPr>
                <w:rFonts w:ascii="Arial" w:hAnsi="Arial" w:cs="Arial"/>
                <w:sz w:val="20"/>
                <w:szCs w:val="20"/>
              </w:rPr>
            </w:pPr>
            <w:r w:rsidRPr="009F2B68">
              <w:rPr>
                <w:rFonts w:ascii="Arial" w:hAnsi="Arial" w:cs="Arial"/>
                <w:sz w:val="20"/>
                <w:szCs w:val="20"/>
              </w:rPr>
              <w:t>Обязанность Перестраховщика по выплате страхового возмещения продолжается до полного урегулирования убытка (выплаты страхового возмещения), выполнения всех обязательств и осуществления всех взаимных расчетов между компаниями вне зависимости от того, будет ли выплата страхового возмещения осуществлена в период действия настоящего Договора перестрахования или после истечения срока его действия.</w:t>
            </w:r>
          </w:p>
        </w:tc>
      </w:tr>
      <w:tr w:rsidR="001314EC" w:rsidRPr="001E43D7" w:rsidTr="00914225">
        <w:trPr>
          <w:gridAfter w:val="1"/>
          <w:wAfter w:w="419" w:type="dxa"/>
        </w:trPr>
        <w:tc>
          <w:tcPr>
            <w:tcW w:w="2132" w:type="dxa"/>
            <w:tcBorders>
              <w:top w:val="single" w:sz="4" w:space="0" w:color="auto"/>
              <w:left w:val="single" w:sz="4" w:space="0" w:color="auto"/>
              <w:bottom w:val="single" w:sz="4" w:space="0" w:color="auto"/>
              <w:right w:val="single" w:sz="4" w:space="0" w:color="auto"/>
            </w:tcBorders>
          </w:tcPr>
          <w:p w:rsidR="001314EC" w:rsidRPr="004301B8" w:rsidRDefault="00627269" w:rsidP="0037446F">
            <w:pPr>
              <w:pStyle w:val="Default"/>
              <w:rPr>
                <w:b/>
                <w:sz w:val="18"/>
                <w:szCs w:val="18"/>
              </w:rPr>
            </w:pPr>
            <w:r w:rsidRPr="004301B8">
              <w:rPr>
                <w:b/>
                <w:sz w:val="18"/>
                <w:szCs w:val="18"/>
              </w:rPr>
              <w:t>Территория покрытия</w:t>
            </w:r>
          </w:p>
        </w:tc>
        <w:tc>
          <w:tcPr>
            <w:tcW w:w="8079" w:type="dxa"/>
            <w:gridSpan w:val="2"/>
            <w:tcBorders>
              <w:top w:val="single" w:sz="4" w:space="0" w:color="auto"/>
              <w:left w:val="single" w:sz="4" w:space="0" w:color="auto"/>
              <w:bottom w:val="single" w:sz="4" w:space="0" w:color="auto"/>
              <w:right w:val="single" w:sz="4" w:space="0" w:color="auto"/>
            </w:tcBorders>
          </w:tcPr>
          <w:p w:rsidR="001314EC" w:rsidRPr="001E43D7" w:rsidRDefault="0037446F" w:rsidP="0037446F">
            <w:pPr>
              <w:tabs>
                <w:tab w:val="left" w:pos="360"/>
                <w:tab w:val="left" w:pos="2880"/>
              </w:tabs>
              <w:spacing w:after="20"/>
              <w:jc w:val="both"/>
              <w:rPr>
                <w:rFonts w:ascii="Arial" w:hAnsi="Arial" w:cs="Arial"/>
                <w:sz w:val="20"/>
                <w:szCs w:val="20"/>
              </w:rPr>
            </w:pPr>
            <w:r w:rsidRPr="00A56330">
              <w:rPr>
                <w:rFonts w:ascii="Arial" w:hAnsi="Arial" w:cs="Arial"/>
                <w:sz w:val="20"/>
                <w:szCs w:val="20"/>
              </w:rPr>
              <w:t xml:space="preserve">Настоящий договор действует в отношении всех страховых событий, произошедших на территории России, </w:t>
            </w:r>
            <w:r w:rsidRPr="001E43D7">
              <w:rPr>
                <w:rFonts w:ascii="Arial" w:hAnsi="Arial" w:cs="Arial"/>
                <w:sz w:val="20"/>
                <w:szCs w:val="20"/>
              </w:rPr>
              <w:t>и российский интерес за рубежом (исключая территорию США и Канады).</w:t>
            </w:r>
          </w:p>
        </w:tc>
      </w:tr>
      <w:tr w:rsidR="005134AD" w:rsidRPr="00A56330" w:rsidTr="00914225">
        <w:trPr>
          <w:gridAfter w:val="1"/>
          <w:wAfter w:w="419" w:type="dxa"/>
        </w:trPr>
        <w:tc>
          <w:tcPr>
            <w:tcW w:w="2132" w:type="dxa"/>
            <w:tcBorders>
              <w:top w:val="single" w:sz="4" w:space="0" w:color="auto"/>
              <w:left w:val="single" w:sz="4" w:space="0" w:color="auto"/>
              <w:bottom w:val="single" w:sz="4" w:space="0" w:color="auto"/>
              <w:right w:val="single" w:sz="4" w:space="0" w:color="auto"/>
            </w:tcBorders>
          </w:tcPr>
          <w:p w:rsidR="005134AD" w:rsidRPr="004301B8" w:rsidRDefault="007E1D2E" w:rsidP="0037446F">
            <w:pPr>
              <w:pStyle w:val="Default"/>
              <w:rPr>
                <w:b/>
                <w:sz w:val="18"/>
                <w:szCs w:val="18"/>
              </w:rPr>
            </w:pPr>
            <w:r w:rsidRPr="004301B8">
              <w:rPr>
                <w:b/>
                <w:sz w:val="18"/>
                <w:szCs w:val="18"/>
              </w:rPr>
              <w:t>Предмет Договора</w:t>
            </w:r>
          </w:p>
        </w:tc>
        <w:tc>
          <w:tcPr>
            <w:tcW w:w="8079" w:type="dxa"/>
            <w:gridSpan w:val="2"/>
            <w:tcBorders>
              <w:top w:val="single" w:sz="4" w:space="0" w:color="auto"/>
              <w:left w:val="single" w:sz="4" w:space="0" w:color="auto"/>
              <w:bottom w:val="single" w:sz="4" w:space="0" w:color="auto"/>
              <w:right w:val="single" w:sz="4" w:space="0" w:color="auto"/>
            </w:tcBorders>
          </w:tcPr>
          <w:p w:rsidR="007E1D2E" w:rsidRPr="00F23AB2" w:rsidRDefault="007E1D2E" w:rsidP="0037446F">
            <w:pPr>
              <w:tabs>
                <w:tab w:val="left" w:pos="360"/>
                <w:tab w:val="left" w:pos="2880"/>
              </w:tabs>
              <w:spacing w:after="20"/>
              <w:jc w:val="both"/>
              <w:rPr>
                <w:rFonts w:ascii="Arial" w:hAnsi="Arial" w:cs="Arial"/>
                <w:sz w:val="20"/>
                <w:szCs w:val="20"/>
              </w:rPr>
            </w:pPr>
            <w:r w:rsidRPr="00A56330">
              <w:rPr>
                <w:rFonts w:ascii="Arial" w:hAnsi="Arial" w:cs="Arial"/>
                <w:sz w:val="20"/>
                <w:szCs w:val="20"/>
              </w:rPr>
              <w:t xml:space="preserve">Предметом настоящего перестрахования являются обязательства </w:t>
            </w:r>
            <w:r w:rsidR="00F23AB2">
              <w:rPr>
                <w:rFonts w:ascii="Arial" w:hAnsi="Arial" w:cs="Arial"/>
                <w:sz w:val="20"/>
                <w:szCs w:val="20"/>
              </w:rPr>
              <w:t xml:space="preserve">  </w:t>
            </w:r>
            <w:r w:rsidR="00D127F6">
              <w:rPr>
                <w:rFonts w:ascii="Arial" w:hAnsi="Arial" w:cs="Arial"/>
                <w:sz w:val="20"/>
                <w:szCs w:val="20"/>
              </w:rPr>
              <w:t xml:space="preserve"> </w:t>
            </w:r>
            <w:r w:rsidRPr="00A56330">
              <w:rPr>
                <w:rFonts w:ascii="Arial" w:hAnsi="Arial" w:cs="Arial"/>
                <w:sz w:val="20"/>
                <w:szCs w:val="20"/>
              </w:rPr>
              <w:t>Перестраховщика возместить расходы Перестрахователя в связи с возникновением обязанности последнего произвести страховые выплаты по оригинальным договорам страхования</w:t>
            </w:r>
            <w:r w:rsidR="00914225">
              <w:rPr>
                <w:rFonts w:ascii="Arial" w:hAnsi="Arial" w:cs="Arial"/>
                <w:sz w:val="20"/>
                <w:szCs w:val="20"/>
              </w:rPr>
              <w:t>, заключенным Перестрахователем,</w:t>
            </w:r>
            <w:r w:rsidR="00820E5E" w:rsidRPr="00A56330">
              <w:rPr>
                <w:rFonts w:ascii="Arial" w:hAnsi="Arial" w:cs="Arial"/>
                <w:sz w:val="20"/>
                <w:szCs w:val="20"/>
              </w:rPr>
              <w:t xml:space="preserve"> в связи со страховыми событиями, покрываемым</w:t>
            </w:r>
            <w:r w:rsidR="006216F4" w:rsidRPr="00A56330">
              <w:rPr>
                <w:rFonts w:ascii="Arial" w:hAnsi="Arial" w:cs="Arial"/>
                <w:sz w:val="20"/>
                <w:szCs w:val="20"/>
              </w:rPr>
              <w:t>и</w:t>
            </w:r>
            <w:r w:rsidR="00820E5E" w:rsidRPr="00A56330">
              <w:rPr>
                <w:rFonts w:ascii="Arial" w:hAnsi="Arial" w:cs="Arial"/>
                <w:sz w:val="20"/>
                <w:szCs w:val="20"/>
              </w:rPr>
              <w:t xml:space="preserve"> по настоящему Договору перестрахования</w:t>
            </w:r>
            <w:r w:rsidRPr="00F23AB2">
              <w:rPr>
                <w:rFonts w:ascii="Arial" w:hAnsi="Arial" w:cs="Arial"/>
                <w:sz w:val="20"/>
                <w:szCs w:val="20"/>
              </w:rPr>
              <w:t>.</w:t>
            </w:r>
          </w:p>
          <w:p w:rsidR="005134AD" w:rsidRPr="00A56330" w:rsidRDefault="002D3283" w:rsidP="0037446F">
            <w:pPr>
              <w:tabs>
                <w:tab w:val="left" w:pos="360"/>
                <w:tab w:val="left" w:pos="2880"/>
              </w:tabs>
              <w:spacing w:after="20"/>
              <w:jc w:val="both"/>
              <w:rPr>
                <w:rFonts w:ascii="Arial" w:hAnsi="Arial" w:cs="Arial"/>
                <w:color w:val="000000"/>
                <w:sz w:val="20"/>
                <w:szCs w:val="20"/>
                <w:highlight w:val="yellow"/>
              </w:rPr>
            </w:pPr>
            <w:r w:rsidRPr="00A56330">
              <w:rPr>
                <w:sz w:val="20"/>
                <w:szCs w:val="20"/>
                <w:highlight w:val="yellow"/>
              </w:rPr>
              <w:t xml:space="preserve"> </w:t>
            </w:r>
          </w:p>
        </w:tc>
      </w:tr>
      <w:tr w:rsidR="007E1D2E" w:rsidRPr="00A56330" w:rsidTr="00914225">
        <w:trPr>
          <w:gridAfter w:val="1"/>
          <w:wAfter w:w="419" w:type="dxa"/>
        </w:trPr>
        <w:tc>
          <w:tcPr>
            <w:tcW w:w="2132" w:type="dxa"/>
            <w:tcBorders>
              <w:top w:val="single" w:sz="4" w:space="0" w:color="auto"/>
              <w:left w:val="single" w:sz="4" w:space="0" w:color="auto"/>
              <w:bottom w:val="single" w:sz="4" w:space="0" w:color="auto"/>
              <w:right w:val="single" w:sz="4" w:space="0" w:color="auto"/>
            </w:tcBorders>
          </w:tcPr>
          <w:p w:rsidR="007E1D2E" w:rsidRPr="004301B8" w:rsidRDefault="00C8700A" w:rsidP="0037446F">
            <w:pPr>
              <w:pStyle w:val="Default"/>
              <w:rPr>
                <w:b/>
                <w:sz w:val="18"/>
                <w:szCs w:val="18"/>
              </w:rPr>
            </w:pPr>
            <w:r w:rsidRPr="004301B8">
              <w:rPr>
                <w:b/>
                <w:sz w:val="18"/>
                <w:szCs w:val="18"/>
              </w:rPr>
              <w:t>Объект перестрахования</w:t>
            </w:r>
          </w:p>
        </w:tc>
        <w:tc>
          <w:tcPr>
            <w:tcW w:w="8079" w:type="dxa"/>
            <w:gridSpan w:val="2"/>
            <w:tcBorders>
              <w:top w:val="single" w:sz="4" w:space="0" w:color="auto"/>
              <w:left w:val="single" w:sz="4" w:space="0" w:color="auto"/>
              <w:bottom w:val="single" w:sz="4" w:space="0" w:color="auto"/>
              <w:right w:val="single" w:sz="4" w:space="0" w:color="auto"/>
            </w:tcBorders>
          </w:tcPr>
          <w:p w:rsidR="007A2FEC" w:rsidRPr="00A56330" w:rsidRDefault="00295B4E" w:rsidP="0037446F">
            <w:pPr>
              <w:tabs>
                <w:tab w:val="left" w:pos="360"/>
                <w:tab w:val="left" w:pos="2880"/>
              </w:tabs>
              <w:spacing w:after="20"/>
              <w:jc w:val="both"/>
              <w:rPr>
                <w:rFonts w:ascii="Arial" w:hAnsi="Arial" w:cs="Arial"/>
                <w:sz w:val="20"/>
                <w:szCs w:val="20"/>
              </w:rPr>
            </w:pPr>
            <w:r w:rsidRPr="00A56330">
              <w:rPr>
                <w:rFonts w:ascii="Arial" w:hAnsi="Arial" w:cs="Arial"/>
                <w:sz w:val="20"/>
                <w:szCs w:val="20"/>
              </w:rPr>
              <w:t xml:space="preserve">Объектом перестрахования являются имущественные интересы Перестрахователя, связанные с его обязанностью произвести страховые выплаты по </w:t>
            </w:r>
            <w:r w:rsidR="00E264E1" w:rsidRPr="00A56330">
              <w:rPr>
                <w:rFonts w:ascii="Arial" w:hAnsi="Arial" w:cs="Arial"/>
                <w:sz w:val="20"/>
                <w:szCs w:val="20"/>
              </w:rPr>
              <w:t>оригинальному договору (</w:t>
            </w:r>
            <w:r w:rsidRPr="00A56330">
              <w:rPr>
                <w:rFonts w:ascii="Arial" w:hAnsi="Arial" w:cs="Arial"/>
                <w:sz w:val="20"/>
                <w:szCs w:val="20"/>
              </w:rPr>
              <w:t>оригинальным договорам</w:t>
            </w:r>
            <w:r w:rsidR="00E264E1" w:rsidRPr="00A56330">
              <w:rPr>
                <w:rFonts w:ascii="Arial" w:hAnsi="Arial" w:cs="Arial"/>
                <w:sz w:val="20"/>
                <w:szCs w:val="20"/>
              </w:rPr>
              <w:t>)</w:t>
            </w:r>
            <w:r w:rsidRPr="00A56330">
              <w:rPr>
                <w:rFonts w:ascii="Arial" w:hAnsi="Arial" w:cs="Arial"/>
                <w:sz w:val="20"/>
                <w:szCs w:val="20"/>
              </w:rPr>
              <w:t xml:space="preserve"> страхования</w:t>
            </w:r>
            <w:r w:rsidR="006216F4" w:rsidRPr="00A56330">
              <w:rPr>
                <w:rFonts w:ascii="Arial" w:hAnsi="Arial" w:cs="Arial"/>
                <w:sz w:val="20"/>
                <w:szCs w:val="20"/>
              </w:rPr>
              <w:t xml:space="preserve"> в связи со страховыми событиями, покрываемыми по настоящему Договору перестрахования</w:t>
            </w:r>
            <w:r w:rsidRPr="00A56330">
              <w:rPr>
                <w:rFonts w:ascii="Arial" w:hAnsi="Arial" w:cs="Arial"/>
                <w:sz w:val="20"/>
                <w:szCs w:val="20"/>
              </w:rPr>
              <w:t>.</w:t>
            </w:r>
          </w:p>
        </w:tc>
      </w:tr>
      <w:tr w:rsidR="00C8700A" w:rsidRPr="00A56330" w:rsidTr="00914225">
        <w:trPr>
          <w:gridAfter w:val="1"/>
          <w:wAfter w:w="419" w:type="dxa"/>
        </w:trPr>
        <w:tc>
          <w:tcPr>
            <w:tcW w:w="2132" w:type="dxa"/>
            <w:tcBorders>
              <w:top w:val="single" w:sz="4" w:space="0" w:color="auto"/>
              <w:left w:val="single" w:sz="4" w:space="0" w:color="auto"/>
              <w:bottom w:val="single" w:sz="4" w:space="0" w:color="auto"/>
              <w:right w:val="single" w:sz="4" w:space="0" w:color="auto"/>
            </w:tcBorders>
          </w:tcPr>
          <w:p w:rsidR="00C8700A" w:rsidRPr="004301B8" w:rsidRDefault="00C8700A" w:rsidP="0037446F">
            <w:pPr>
              <w:pStyle w:val="Default"/>
              <w:rPr>
                <w:b/>
                <w:sz w:val="18"/>
                <w:szCs w:val="18"/>
              </w:rPr>
            </w:pPr>
            <w:r w:rsidRPr="004301B8">
              <w:rPr>
                <w:b/>
                <w:sz w:val="18"/>
                <w:szCs w:val="18"/>
              </w:rPr>
              <w:t>Страховой случай по Договору перестрахования</w:t>
            </w:r>
          </w:p>
        </w:tc>
        <w:tc>
          <w:tcPr>
            <w:tcW w:w="8079" w:type="dxa"/>
            <w:gridSpan w:val="2"/>
            <w:tcBorders>
              <w:top w:val="single" w:sz="4" w:space="0" w:color="auto"/>
              <w:left w:val="single" w:sz="4" w:space="0" w:color="auto"/>
              <w:bottom w:val="single" w:sz="4" w:space="0" w:color="auto"/>
              <w:right w:val="single" w:sz="4" w:space="0" w:color="auto"/>
            </w:tcBorders>
          </w:tcPr>
          <w:p w:rsidR="004D6629" w:rsidRPr="00A56330" w:rsidRDefault="004D6629" w:rsidP="0037446F">
            <w:pPr>
              <w:jc w:val="both"/>
              <w:rPr>
                <w:rFonts w:ascii="Arial" w:hAnsi="Arial" w:cs="Arial"/>
                <w:sz w:val="20"/>
                <w:szCs w:val="20"/>
              </w:rPr>
            </w:pPr>
            <w:r w:rsidRPr="00A56330">
              <w:rPr>
                <w:rFonts w:ascii="Arial" w:hAnsi="Arial" w:cs="Arial"/>
                <w:sz w:val="20"/>
                <w:szCs w:val="20"/>
              </w:rPr>
              <w:t>Событие, являющееся страховым случаем по оригинальному договору</w:t>
            </w:r>
            <w:r w:rsidR="00EB7D8D" w:rsidRPr="00A56330">
              <w:rPr>
                <w:rFonts w:ascii="Arial" w:hAnsi="Arial" w:cs="Arial"/>
                <w:sz w:val="20"/>
                <w:szCs w:val="20"/>
              </w:rPr>
              <w:t xml:space="preserve"> (оригинальным договорам)</w:t>
            </w:r>
            <w:r w:rsidRPr="00A56330">
              <w:rPr>
                <w:rFonts w:ascii="Arial" w:hAnsi="Arial" w:cs="Arial"/>
                <w:sz w:val="20"/>
                <w:szCs w:val="20"/>
              </w:rPr>
              <w:t xml:space="preserve"> страхования в отношении двух и более </w:t>
            </w:r>
            <w:r w:rsidR="00D31811">
              <w:rPr>
                <w:rFonts w:ascii="Arial" w:hAnsi="Arial" w:cs="Arial"/>
                <w:sz w:val="20"/>
                <w:szCs w:val="20"/>
              </w:rPr>
              <w:t>рисков, расположенных на разных территориях</w:t>
            </w:r>
            <w:r w:rsidRPr="00A56330">
              <w:rPr>
                <w:rFonts w:ascii="Arial" w:hAnsi="Arial" w:cs="Arial"/>
                <w:sz w:val="20"/>
                <w:szCs w:val="20"/>
              </w:rPr>
              <w:t>, с наступлением которого возникает обязанность Перестрахователя произвести страховую выплату.</w:t>
            </w:r>
          </w:p>
        </w:tc>
      </w:tr>
      <w:tr w:rsidR="004301B8" w:rsidRPr="00A56330" w:rsidTr="00914225">
        <w:trPr>
          <w:gridAfter w:val="1"/>
          <w:wAfter w:w="419" w:type="dxa"/>
        </w:trPr>
        <w:tc>
          <w:tcPr>
            <w:tcW w:w="2132" w:type="dxa"/>
            <w:tcBorders>
              <w:top w:val="single" w:sz="4" w:space="0" w:color="auto"/>
              <w:left w:val="single" w:sz="4" w:space="0" w:color="auto"/>
              <w:bottom w:val="single" w:sz="4" w:space="0" w:color="auto"/>
              <w:right w:val="single" w:sz="4" w:space="0" w:color="auto"/>
            </w:tcBorders>
          </w:tcPr>
          <w:p w:rsidR="004301B8" w:rsidRPr="004301B8" w:rsidRDefault="00914225" w:rsidP="0037446F">
            <w:pPr>
              <w:pStyle w:val="Default"/>
              <w:rPr>
                <w:b/>
                <w:sz w:val="18"/>
                <w:szCs w:val="18"/>
              </w:rPr>
            </w:pPr>
            <w:r>
              <w:rPr>
                <w:b/>
                <w:sz w:val="18"/>
                <w:szCs w:val="18"/>
              </w:rPr>
              <w:t>Перестраховочное покрытие (Страховая Сумма по договору</w:t>
            </w:r>
            <w:r w:rsidR="004301B8" w:rsidRPr="004301B8">
              <w:rPr>
                <w:b/>
                <w:sz w:val="18"/>
                <w:szCs w:val="18"/>
              </w:rPr>
              <w:t xml:space="preserve"> перестрахования</w:t>
            </w:r>
            <w:r>
              <w:rPr>
                <w:b/>
                <w:sz w:val="18"/>
                <w:szCs w:val="18"/>
              </w:rPr>
              <w:t>)</w:t>
            </w:r>
          </w:p>
        </w:tc>
        <w:tc>
          <w:tcPr>
            <w:tcW w:w="8079" w:type="dxa"/>
            <w:gridSpan w:val="2"/>
            <w:tcBorders>
              <w:top w:val="single" w:sz="4" w:space="0" w:color="auto"/>
              <w:left w:val="single" w:sz="4" w:space="0" w:color="auto"/>
              <w:bottom w:val="single" w:sz="4" w:space="0" w:color="auto"/>
              <w:right w:val="single" w:sz="4" w:space="0" w:color="auto"/>
            </w:tcBorders>
          </w:tcPr>
          <w:p w:rsidR="004301B8" w:rsidRPr="00A56330" w:rsidRDefault="00652466" w:rsidP="0037446F">
            <w:pPr>
              <w:jc w:val="both"/>
              <w:rPr>
                <w:rFonts w:ascii="Arial" w:hAnsi="Arial" w:cs="Arial"/>
                <w:sz w:val="20"/>
                <w:szCs w:val="20"/>
              </w:rPr>
            </w:pPr>
            <w:r w:rsidRPr="00A56330">
              <w:rPr>
                <w:rFonts w:ascii="Arial" w:hAnsi="Arial" w:cs="Arial"/>
                <w:sz w:val="20"/>
                <w:szCs w:val="20"/>
              </w:rPr>
              <w:t>____________ рублей окончательного нетто-убытка по каждому страховому событию</w:t>
            </w:r>
            <w:r>
              <w:rPr>
                <w:rFonts w:ascii="Arial" w:hAnsi="Arial" w:cs="Arial"/>
                <w:sz w:val="20"/>
                <w:szCs w:val="20"/>
              </w:rPr>
              <w:t>.</w:t>
            </w:r>
          </w:p>
        </w:tc>
      </w:tr>
      <w:tr w:rsidR="004301B8" w:rsidRPr="00A56330" w:rsidTr="00914225">
        <w:trPr>
          <w:gridAfter w:val="1"/>
          <w:wAfter w:w="419" w:type="dxa"/>
        </w:trPr>
        <w:tc>
          <w:tcPr>
            <w:tcW w:w="2132" w:type="dxa"/>
            <w:tcBorders>
              <w:top w:val="single" w:sz="4" w:space="0" w:color="auto"/>
              <w:left w:val="single" w:sz="4" w:space="0" w:color="auto"/>
              <w:bottom w:val="single" w:sz="4" w:space="0" w:color="auto"/>
              <w:right w:val="single" w:sz="4" w:space="0" w:color="auto"/>
            </w:tcBorders>
          </w:tcPr>
          <w:p w:rsidR="004301B8" w:rsidRPr="004301B8" w:rsidRDefault="004301B8" w:rsidP="0037446F">
            <w:pPr>
              <w:pStyle w:val="Default"/>
              <w:rPr>
                <w:b/>
                <w:sz w:val="18"/>
                <w:szCs w:val="18"/>
              </w:rPr>
            </w:pPr>
            <w:r w:rsidRPr="004301B8">
              <w:rPr>
                <w:b/>
                <w:sz w:val="18"/>
                <w:szCs w:val="18"/>
              </w:rPr>
              <w:t xml:space="preserve">Приоритет </w:t>
            </w:r>
            <w:r w:rsidR="00914225">
              <w:rPr>
                <w:b/>
                <w:sz w:val="18"/>
                <w:szCs w:val="18"/>
              </w:rPr>
              <w:t xml:space="preserve">(Собственное Удержание) </w:t>
            </w:r>
            <w:r w:rsidRPr="004301B8">
              <w:rPr>
                <w:b/>
                <w:sz w:val="18"/>
                <w:szCs w:val="18"/>
              </w:rPr>
              <w:t>Перестрахователя</w:t>
            </w:r>
          </w:p>
        </w:tc>
        <w:tc>
          <w:tcPr>
            <w:tcW w:w="8079" w:type="dxa"/>
            <w:gridSpan w:val="2"/>
            <w:tcBorders>
              <w:top w:val="single" w:sz="4" w:space="0" w:color="auto"/>
              <w:left w:val="single" w:sz="4" w:space="0" w:color="auto"/>
              <w:bottom w:val="single" w:sz="4" w:space="0" w:color="auto"/>
              <w:right w:val="single" w:sz="4" w:space="0" w:color="auto"/>
            </w:tcBorders>
          </w:tcPr>
          <w:p w:rsidR="004301B8" w:rsidRPr="00A56330" w:rsidRDefault="00652466" w:rsidP="0037446F">
            <w:pPr>
              <w:jc w:val="both"/>
              <w:rPr>
                <w:rFonts w:ascii="Arial" w:hAnsi="Arial" w:cs="Arial"/>
                <w:sz w:val="20"/>
                <w:szCs w:val="20"/>
              </w:rPr>
            </w:pPr>
            <w:r w:rsidRPr="00A56330">
              <w:rPr>
                <w:rFonts w:ascii="Arial" w:hAnsi="Arial" w:cs="Arial"/>
                <w:sz w:val="20"/>
                <w:szCs w:val="20"/>
              </w:rPr>
              <w:t>____________ рублей окончательного нетто-убытка по каждому страховому событию</w:t>
            </w:r>
          </w:p>
        </w:tc>
      </w:tr>
      <w:tr w:rsidR="001314EC" w:rsidRPr="00A56330" w:rsidTr="00914225">
        <w:trPr>
          <w:gridAfter w:val="1"/>
          <w:wAfter w:w="419" w:type="dxa"/>
        </w:trPr>
        <w:tc>
          <w:tcPr>
            <w:tcW w:w="2132" w:type="dxa"/>
            <w:tcBorders>
              <w:top w:val="single" w:sz="4" w:space="0" w:color="auto"/>
              <w:left w:val="single" w:sz="4" w:space="0" w:color="auto"/>
              <w:bottom w:val="single" w:sz="4" w:space="0" w:color="auto"/>
              <w:right w:val="single" w:sz="4" w:space="0" w:color="auto"/>
            </w:tcBorders>
          </w:tcPr>
          <w:p w:rsidR="001314EC" w:rsidRPr="004301B8" w:rsidRDefault="004301B8" w:rsidP="0037446F">
            <w:pPr>
              <w:pStyle w:val="Default"/>
              <w:rPr>
                <w:b/>
                <w:sz w:val="18"/>
                <w:szCs w:val="18"/>
              </w:rPr>
            </w:pPr>
            <w:r>
              <w:rPr>
                <w:b/>
                <w:sz w:val="18"/>
                <w:szCs w:val="18"/>
              </w:rPr>
              <w:lastRenderedPageBreak/>
              <w:t>Лимиты перестраховочного покрытия</w:t>
            </w:r>
          </w:p>
        </w:tc>
        <w:tc>
          <w:tcPr>
            <w:tcW w:w="8079" w:type="dxa"/>
            <w:gridSpan w:val="2"/>
            <w:tcBorders>
              <w:top w:val="single" w:sz="4" w:space="0" w:color="auto"/>
              <w:left w:val="single" w:sz="4" w:space="0" w:color="auto"/>
              <w:bottom w:val="single" w:sz="4" w:space="0" w:color="auto"/>
              <w:right w:val="single" w:sz="4" w:space="0" w:color="auto"/>
            </w:tcBorders>
          </w:tcPr>
          <w:p w:rsidR="0037446F" w:rsidRPr="00A56330" w:rsidRDefault="0037446F" w:rsidP="0037446F">
            <w:pPr>
              <w:jc w:val="both"/>
              <w:rPr>
                <w:rFonts w:ascii="Arial" w:hAnsi="Arial" w:cs="Arial"/>
                <w:sz w:val="20"/>
                <w:szCs w:val="20"/>
              </w:rPr>
            </w:pPr>
            <w:r w:rsidRPr="00A56330">
              <w:rPr>
                <w:rFonts w:ascii="Arial" w:hAnsi="Arial" w:cs="Arial"/>
                <w:sz w:val="20"/>
                <w:szCs w:val="20"/>
              </w:rPr>
              <w:t xml:space="preserve">Первый </w:t>
            </w:r>
            <w:proofErr w:type="spellStart"/>
            <w:r w:rsidRPr="00A56330">
              <w:rPr>
                <w:rFonts w:ascii="Arial" w:hAnsi="Arial" w:cs="Arial"/>
                <w:sz w:val="20"/>
                <w:szCs w:val="20"/>
              </w:rPr>
              <w:t>лейер</w:t>
            </w:r>
            <w:proofErr w:type="spellEnd"/>
            <w:r w:rsidRPr="00A56330">
              <w:rPr>
                <w:rFonts w:ascii="Arial" w:hAnsi="Arial" w:cs="Arial"/>
                <w:sz w:val="20"/>
                <w:szCs w:val="20"/>
              </w:rPr>
              <w:t xml:space="preserve">. </w:t>
            </w:r>
          </w:p>
          <w:p w:rsidR="0037446F" w:rsidRPr="00A56330" w:rsidRDefault="0037446F" w:rsidP="0037446F">
            <w:pPr>
              <w:jc w:val="both"/>
              <w:rPr>
                <w:rFonts w:ascii="Arial" w:hAnsi="Arial" w:cs="Arial"/>
                <w:sz w:val="20"/>
                <w:szCs w:val="20"/>
              </w:rPr>
            </w:pPr>
            <w:r w:rsidRPr="00A56330">
              <w:rPr>
                <w:rFonts w:ascii="Arial" w:hAnsi="Arial" w:cs="Arial"/>
                <w:sz w:val="20"/>
                <w:szCs w:val="20"/>
              </w:rPr>
              <w:t xml:space="preserve">____________ рублей окончательного нетто-убытка по каждому страховому событию сверх: </w:t>
            </w:r>
          </w:p>
          <w:p w:rsidR="0037446F" w:rsidRPr="00A56330" w:rsidRDefault="0037446F" w:rsidP="0037446F">
            <w:pPr>
              <w:jc w:val="both"/>
              <w:rPr>
                <w:rFonts w:ascii="Arial" w:hAnsi="Arial" w:cs="Arial"/>
                <w:sz w:val="20"/>
                <w:szCs w:val="20"/>
              </w:rPr>
            </w:pPr>
          </w:p>
          <w:p w:rsidR="0037446F" w:rsidRPr="00A56330" w:rsidRDefault="0037446F" w:rsidP="0037446F">
            <w:pPr>
              <w:jc w:val="both"/>
              <w:rPr>
                <w:rFonts w:ascii="Arial" w:hAnsi="Arial" w:cs="Arial"/>
                <w:sz w:val="20"/>
                <w:szCs w:val="20"/>
              </w:rPr>
            </w:pPr>
            <w:r w:rsidRPr="00A56330">
              <w:rPr>
                <w:rFonts w:ascii="Arial" w:hAnsi="Arial" w:cs="Arial"/>
                <w:sz w:val="20"/>
                <w:szCs w:val="20"/>
              </w:rPr>
              <w:t>____________рублей окончательного нетто-убытка по каждому страховому событию (приоритет Перестрахователя).</w:t>
            </w:r>
          </w:p>
          <w:p w:rsidR="0037446F" w:rsidRPr="00A56330" w:rsidRDefault="0037446F" w:rsidP="0037446F">
            <w:pPr>
              <w:jc w:val="both"/>
              <w:rPr>
                <w:rFonts w:ascii="Arial" w:hAnsi="Arial" w:cs="Arial"/>
                <w:sz w:val="20"/>
                <w:szCs w:val="20"/>
              </w:rPr>
            </w:pPr>
          </w:p>
          <w:p w:rsidR="0037446F" w:rsidRPr="00A56330" w:rsidRDefault="0037446F" w:rsidP="0037446F">
            <w:pPr>
              <w:jc w:val="both"/>
              <w:rPr>
                <w:rFonts w:ascii="Arial" w:hAnsi="Arial" w:cs="Arial"/>
                <w:sz w:val="20"/>
                <w:szCs w:val="20"/>
              </w:rPr>
            </w:pPr>
            <w:r w:rsidRPr="00A56330">
              <w:rPr>
                <w:rFonts w:ascii="Arial" w:hAnsi="Arial" w:cs="Arial"/>
                <w:sz w:val="20"/>
                <w:szCs w:val="20"/>
              </w:rPr>
              <w:t xml:space="preserve">Второй </w:t>
            </w:r>
            <w:proofErr w:type="spellStart"/>
            <w:r w:rsidRPr="00A56330">
              <w:rPr>
                <w:rFonts w:ascii="Arial" w:hAnsi="Arial" w:cs="Arial"/>
                <w:sz w:val="20"/>
                <w:szCs w:val="20"/>
              </w:rPr>
              <w:t>лейер</w:t>
            </w:r>
            <w:proofErr w:type="spellEnd"/>
            <w:r w:rsidRPr="00A56330">
              <w:rPr>
                <w:rFonts w:ascii="Arial" w:hAnsi="Arial" w:cs="Arial"/>
                <w:sz w:val="20"/>
                <w:szCs w:val="20"/>
              </w:rPr>
              <w:t xml:space="preserve"> (если применимо).</w:t>
            </w:r>
          </w:p>
          <w:p w:rsidR="0037446F" w:rsidRPr="00A56330" w:rsidRDefault="0037446F" w:rsidP="0037446F">
            <w:pPr>
              <w:jc w:val="both"/>
              <w:rPr>
                <w:rFonts w:ascii="Arial" w:hAnsi="Arial" w:cs="Arial"/>
                <w:sz w:val="20"/>
                <w:szCs w:val="20"/>
              </w:rPr>
            </w:pPr>
            <w:r w:rsidRPr="00A56330">
              <w:rPr>
                <w:rFonts w:ascii="Arial" w:hAnsi="Arial" w:cs="Arial"/>
                <w:sz w:val="20"/>
                <w:szCs w:val="20"/>
              </w:rPr>
              <w:t>_______________</w:t>
            </w:r>
          </w:p>
          <w:p w:rsidR="001314EC" w:rsidRPr="00A56330" w:rsidRDefault="001314EC" w:rsidP="0037446F">
            <w:pPr>
              <w:autoSpaceDE w:val="0"/>
              <w:autoSpaceDN w:val="0"/>
              <w:adjustRightInd w:val="0"/>
              <w:rPr>
                <w:rFonts w:ascii="Arial" w:hAnsi="Arial" w:cs="Arial"/>
                <w:color w:val="000000"/>
                <w:sz w:val="20"/>
                <w:szCs w:val="20"/>
              </w:rPr>
            </w:pPr>
          </w:p>
        </w:tc>
      </w:tr>
      <w:tr w:rsidR="00616728" w:rsidRPr="00A56330" w:rsidTr="00914225">
        <w:trPr>
          <w:gridAfter w:val="1"/>
          <w:wAfter w:w="419" w:type="dxa"/>
        </w:trPr>
        <w:tc>
          <w:tcPr>
            <w:tcW w:w="2132" w:type="dxa"/>
            <w:tcBorders>
              <w:top w:val="single" w:sz="4" w:space="0" w:color="auto"/>
              <w:left w:val="single" w:sz="4" w:space="0" w:color="auto"/>
              <w:bottom w:val="single" w:sz="4" w:space="0" w:color="auto"/>
              <w:right w:val="single" w:sz="4" w:space="0" w:color="auto"/>
            </w:tcBorders>
          </w:tcPr>
          <w:p w:rsidR="00616728" w:rsidRPr="004301B8" w:rsidRDefault="003563D2" w:rsidP="0037446F">
            <w:pPr>
              <w:pStyle w:val="Default"/>
              <w:rPr>
                <w:b/>
                <w:sz w:val="18"/>
                <w:szCs w:val="18"/>
              </w:rPr>
            </w:pPr>
            <w:r w:rsidRPr="004301B8">
              <w:rPr>
                <w:b/>
                <w:sz w:val="18"/>
                <w:szCs w:val="18"/>
              </w:rPr>
              <w:t xml:space="preserve">Перестраховочная </w:t>
            </w:r>
            <w:r w:rsidR="00616728" w:rsidRPr="004301B8">
              <w:rPr>
                <w:b/>
                <w:sz w:val="18"/>
                <w:szCs w:val="18"/>
              </w:rPr>
              <w:t>премия</w:t>
            </w:r>
          </w:p>
          <w:p w:rsidR="00616728" w:rsidRPr="004301B8" w:rsidRDefault="00616728" w:rsidP="0037446F">
            <w:pPr>
              <w:pStyle w:val="Default"/>
              <w:rPr>
                <w:b/>
                <w:sz w:val="18"/>
                <w:szCs w:val="18"/>
              </w:rPr>
            </w:pPr>
          </w:p>
        </w:tc>
        <w:tc>
          <w:tcPr>
            <w:tcW w:w="8079" w:type="dxa"/>
            <w:gridSpan w:val="2"/>
            <w:tcBorders>
              <w:top w:val="single" w:sz="4" w:space="0" w:color="auto"/>
              <w:left w:val="single" w:sz="4" w:space="0" w:color="auto"/>
              <w:bottom w:val="single" w:sz="4" w:space="0" w:color="auto"/>
              <w:right w:val="single" w:sz="4" w:space="0" w:color="auto"/>
            </w:tcBorders>
          </w:tcPr>
          <w:p w:rsidR="003563D2" w:rsidRPr="009F2EDE" w:rsidRDefault="003563D2" w:rsidP="0037446F">
            <w:pPr>
              <w:autoSpaceDE w:val="0"/>
              <w:autoSpaceDN w:val="0"/>
              <w:adjustRightInd w:val="0"/>
              <w:rPr>
                <w:rFonts w:ascii="Arial" w:hAnsi="Arial" w:cs="Arial"/>
                <w:sz w:val="20"/>
                <w:szCs w:val="20"/>
              </w:rPr>
            </w:pPr>
            <w:r w:rsidRPr="009F2EDE">
              <w:rPr>
                <w:rFonts w:ascii="Arial" w:hAnsi="Arial" w:cs="Arial"/>
                <w:sz w:val="20"/>
                <w:szCs w:val="20"/>
              </w:rPr>
              <w:t xml:space="preserve">Первый </w:t>
            </w:r>
            <w:proofErr w:type="spellStart"/>
            <w:r w:rsidR="00D541BE" w:rsidRPr="009F2EDE">
              <w:rPr>
                <w:rFonts w:ascii="Arial" w:hAnsi="Arial" w:cs="Arial"/>
                <w:sz w:val="20"/>
                <w:szCs w:val="20"/>
              </w:rPr>
              <w:t>лейер</w:t>
            </w:r>
            <w:proofErr w:type="spellEnd"/>
            <w:r w:rsidRPr="009F2EDE">
              <w:rPr>
                <w:rFonts w:ascii="Arial" w:hAnsi="Arial" w:cs="Arial"/>
                <w:sz w:val="20"/>
                <w:szCs w:val="20"/>
              </w:rPr>
              <w:t>.</w:t>
            </w:r>
          </w:p>
          <w:p w:rsidR="00BA5CF4" w:rsidRPr="009F2EDE" w:rsidRDefault="00BA5CF4" w:rsidP="0037446F">
            <w:pPr>
              <w:autoSpaceDE w:val="0"/>
              <w:autoSpaceDN w:val="0"/>
              <w:adjustRightInd w:val="0"/>
              <w:rPr>
                <w:rFonts w:ascii="Arial" w:hAnsi="Arial" w:cs="Arial"/>
                <w:sz w:val="20"/>
                <w:szCs w:val="20"/>
              </w:rPr>
            </w:pPr>
            <w:r w:rsidRPr="009F2EDE">
              <w:rPr>
                <w:rFonts w:ascii="Arial" w:hAnsi="Arial" w:cs="Arial"/>
                <w:sz w:val="20"/>
                <w:szCs w:val="20"/>
              </w:rPr>
              <w:t>Минимальная и депозитная премия</w:t>
            </w:r>
            <w:r w:rsidR="00FF4259" w:rsidRPr="009F2EDE">
              <w:rPr>
                <w:rFonts w:ascii="Arial" w:hAnsi="Arial" w:cs="Arial"/>
                <w:sz w:val="20"/>
                <w:szCs w:val="20"/>
              </w:rPr>
              <w:t xml:space="preserve"> - ____</w:t>
            </w:r>
            <w:r w:rsidRPr="009F2EDE">
              <w:rPr>
                <w:rFonts w:ascii="Arial" w:hAnsi="Arial" w:cs="Arial"/>
                <w:sz w:val="20"/>
                <w:szCs w:val="20"/>
              </w:rPr>
              <w:t>.</w:t>
            </w:r>
          </w:p>
          <w:p w:rsidR="00BA5CF4" w:rsidRPr="009F2EDE" w:rsidRDefault="00BA5CF4" w:rsidP="0037446F">
            <w:pPr>
              <w:autoSpaceDE w:val="0"/>
              <w:autoSpaceDN w:val="0"/>
              <w:adjustRightInd w:val="0"/>
              <w:rPr>
                <w:rFonts w:ascii="Arial" w:hAnsi="Arial" w:cs="Arial"/>
                <w:sz w:val="20"/>
                <w:szCs w:val="20"/>
              </w:rPr>
            </w:pPr>
            <w:r w:rsidRPr="009F2EDE">
              <w:rPr>
                <w:rFonts w:ascii="Arial" w:hAnsi="Arial" w:cs="Arial"/>
                <w:sz w:val="20"/>
                <w:szCs w:val="20"/>
              </w:rPr>
              <w:t xml:space="preserve">Подлежит оплате в виде </w:t>
            </w:r>
            <w:r w:rsidR="006D49D2" w:rsidRPr="009F2EDE">
              <w:rPr>
                <w:rFonts w:ascii="Arial" w:hAnsi="Arial" w:cs="Arial"/>
                <w:sz w:val="20"/>
                <w:szCs w:val="20"/>
              </w:rPr>
              <w:t xml:space="preserve">четырех равных платежей </w:t>
            </w:r>
            <w:r w:rsidR="00FF4259" w:rsidRPr="009F2EDE">
              <w:rPr>
                <w:rFonts w:ascii="Arial" w:hAnsi="Arial" w:cs="Arial"/>
                <w:sz w:val="20"/>
                <w:szCs w:val="20"/>
              </w:rPr>
              <w:t>указать график_</w:t>
            </w:r>
            <w:r w:rsidR="006D49D2" w:rsidRPr="009F2EDE">
              <w:rPr>
                <w:rFonts w:ascii="Arial" w:hAnsi="Arial" w:cs="Arial"/>
                <w:sz w:val="20"/>
                <w:szCs w:val="20"/>
              </w:rPr>
              <w:t>__________</w:t>
            </w:r>
          </w:p>
          <w:p w:rsidR="00BA5CF4" w:rsidRPr="009F2EDE" w:rsidRDefault="00BA5CF4" w:rsidP="0037446F">
            <w:pPr>
              <w:autoSpaceDE w:val="0"/>
              <w:autoSpaceDN w:val="0"/>
              <w:adjustRightInd w:val="0"/>
              <w:rPr>
                <w:rFonts w:ascii="Arial" w:hAnsi="Arial" w:cs="Arial"/>
                <w:sz w:val="20"/>
                <w:szCs w:val="20"/>
              </w:rPr>
            </w:pPr>
            <w:r w:rsidRPr="009F2EDE">
              <w:rPr>
                <w:rFonts w:ascii="Arial" w:hAnsi="Arial" w:cs="Arial"/>
                <w:sz w:val="20"/>
                <w:szCs w:val="20"/>
              </w:rPr>
              <w:t xml:space="preserve">Ставка перерасчета - __ от </w:t>
            </w:r>
            <w:r w:rsidR="00331847" w:rsidRPr="009F2EDE">
              <w:rPr>
                <w:rFonts w:ascii="Arial" w:hAnsi="Arial" w:cs="Arial"/>
                <w:sz w:val="20"/>
                <w:szCs w:val="20"/>
              </w:rPr>
              <w:t>брутто-нетто заработанной премии.</w:t>
            </w:r>
          </w:p>
          <w:p w:rsidR="00BA5CF4" w:rsidRPr="009F2EDE" w:rsidRDefault="00BA5CF4" w:rsidP="0037446F">
            <w:pPr>
              <w:autoSpaceDE w:val="0"/>
              <w:autoSpaceDN w:val="0"/>
              <w:adjustRightInd w:val="0"/>
              <w:jc w:val="both"/>
              <w:rPr>
                <w:rFonts w:ascii="Arial" w:hAnsi="Arial" w:cs="Arial"/>
                <w:sz w:val="20"/>
                <w:szCs w:val="20"/>
              </w:rPr>
            </w:pPr>
          </w:p>
          <w:p w:rsidR="00FF4259" w:rsidRPr="009F2EDE" w:rsidRDefault="00616728" w:rsidP="0037446F">
            <w:pPr>
              <w:autoSpaceDE w:val="0"/>
              <w:autoSpaceDN w:val="0"/>
              <w:adjustRightInd w:val="0"/>
              <w:jc w:val="both"/>
              <w:rPr>
                <w:rFonts w:ascii="Arial" w:hAnsi="Arial" w:cs="Arial"/>
                <w:sz w:val="20"/>
                <w:szCs w:val="20"/>
              </w:rPr>
            </w:pPr>
            <w:r w:rsidRPr="009F2EDE">
              <w:rPr>
                <w:rFonts w:ascii="Arial" w:hAnsi="Arial" w:cs="Arial"/>
                <w:sz w:val="20"/>
                <w:szCs w:val="20"/>
              </w:rPr>
              <w:t xml:space="preserve">Второй </w:t>
            </w:r>
            <w:proofErr w:type="spellStart"/>
            <w:r w:rsidR="00D541BE" w:rsidRPr="009F2EDE">
              <w:rPr>
                <w:rFonts w:ascii="Arial" w:hAnsi="Arial" w:cs="Arial"/>
                <w:sz w:val="20"/>
                <w:szCs w:val="20"/>
              </w:rPr>
              <w:t>лейер</w:t>
            </w:r>
            <w:proofErr w:type="spellEnd"/>
            <w:r w:rsidR="00D541BE" w:rsidRPr="009F2EDE">
              <w:rPr>
                <w:rFonts w:ascii="Arial" w:hAnsi="Arial" w:cs="Arial"/>
                <w:sz w:val="20"/>
                <w:szCs w:val="20"/>
              </w:rPr>
              <w:t>.</w:t>
            </w:r>
            <w:r w:rsidRPr="009F2EDE">
              <w:rPr>
                <w:rFonts w:ascii="Arial" w:hAnsi="Arial" w:cs="Arial"/>
                <w:sz w:val="20"/>
                <w:szCs w:val="20"/>
              </w:rPr>
              <w:t xml:space="preserve"> </w:t>
            </w:r>
          </w:p>
          <w:p w:rsidR="00F23AB2" w:rsidRPr="009F2EDE" w:rsidRDefault="00F23AB2" w:rsidP="0037446F">
            <w:pPr>
              <w:autoSpaceDE w:val="0"/>
              <w:autoSpaceDN w:val="0"/>
              <w:adjustRightInd w:val="0"/>
              <w:rPr>
                <w:rFonts w:ascii="Arial" w:hAnsi="Arial" w:cs="Arial"/>
                <w:sz w:val="20"/>
                <w:szCs w:val="20"/>
              </w:rPr>
            </w:pPr>
            <w:r w:rsidRPr="009F2EDE">
              <w:rPr>
                <w:rFonts w:ascii="Arial" w:hAnsi="Arial" w:cs="Arial"/>
                <w:sz w:val="20"/>
                <w:szCs w:val="20"/>
              </w:rPr>
              <w:t>Минимальная и депозитная премия - ____.</w:t>
            </w:r>
          </w:p>
          <w:p w:rsidR="00076A51" w:rsidRPr="009F2EDE" w:rsidRDefault="00076A51" w:rsidP="0037446F">
            <w:pPr>
              <w:autoSpaceDE w:val="0"/>
              <w:autoSpaceDN w:val="0"/>
              <w:adjustRightInd w:val="0"/>
              <w:jc w:val="both"/>
              <w:rPr>
                <w:rFonts w:ascii="Arial" w:hAnsi="Arial" w:cs="Arial"/>
                <w:sz w:val="20"/>
                <w:szCs w:val="20"/>
              </w:rPr>
            </w:pPr>
            <w:r w:rsidRPr="009F2EDE">
              <w:rPr>
                <w:rFonts w:ascii="Arial" w:hAnsi="Arial" w:cs="Arial"/>
                <w:sz w:val="20"/>
                <w:szCs w:val="20"/>
              </w:rPr>
              <w:t xml:space="preserve">Ставка перерасчета - </w:t>
            </w:r>
            <w:r w:rsidR="00B51F72" w:rsidRPr="009F2EDE">
              <w:rPr>
                <w:rFonts w:ascii="Arial" w:hAnsi="Arial" w:cs="Arial"/>
                <w:sz w:val="20"/>
                <w:szCs w:val="20"/>
              </w:rPr>
              <w:t>__</w:t>
            </w:r>
            <w:r w:rsidRPr="009F2EDE">
              <w:rPr>
                <w:rFonts w:ascii="Arial" w:hAnsi="Arial" w:cs="Arial"/>
                <w:sz w:val="20"/>
                <w:szCs w:val="20"/>
              </w:rPr>
              <w:t xml:space="preserve"> от </w:t>
            </w:r>
            <w:r w:rsidR="00B51F72" w:rsidRPr="009F2EDE">
              <w:rPr>
                <w:rFonts w:ascii="Arial" w:hAnsi="Arial" w:cs="Arial"/>
                <w:sz w:val="20"/>
                <w:szCs w:val="20"/>
              </w:rPr>
              <w:t xml:space="preserve">брутто-нетто заработанной премии </w:t>
            </w:r>
            <w:r w:rsidRPr="009F2EDE">
              <w:rPr>
                <w:rFonts w:ascii="Arial" w:hAnsi="Arial" w:cs="Arial"/>
                <w:sz w:val="20"/>
                <w:szCs w:val="20"/>
              </w:rPr>
              <w:t>____</w:t>
            </w:r>
          </w:p>
          <w:p w:rsidR="00711F01" w:rsidRPr="009F2EDE" w:rsidRDefault="00711F01" w:rsidP="0037446F">
            <w:pPr>
              <w:autoSpaceDE w:val="0"/>
              <w:autoSpaceDN w:val="0"/>
              <w:adjustRightInd w:val="0"/>
              <w:jc w:val="both"/>
              <w:rPr>
                <w:rFonts w:ascii="Arial" w:hAnsi="Arial" w:cs="Arial"/>
                <w:sz w:val="20"/>
              </w:rPr>
            </w:pPr>
          </w:p>
          <w:p w:rsidR="00711F01" w:rsidRPr="009F2EDE" w:rsidRDefault="00711F01" w:rsidP="0037446F">
            <w:pPr>
              <w:autoSpaceDE w:val="0"/>
              <w:autoSpaceDN w:val="0"/>
              <w:adjustRightInd w:val="0"/>
              <w:jc w:val="both"/>
              <w:rPr>
                <w:rFonts w:ascii="Arial" w:hAnsi="Arial" w:cs="Arial"/>
                <w:sz w:val="20"/>
              </w:rPr>
            </w:pPr>
            <w:r w:rsidRPr="009F2EDE">
              <w:rPr>
                <w:rFonts w:ascii="Arial" w:hAnsi="Arial" w:cs="Arial"/>
                <w:sz w:val="20"/>
              </w:rPr>
              <w:t xml:space="preserve">Перерасчет перестраховочной премии производится по ставке _____ от брутто-нетто заработанной премии в отношении договоров (полисов), за минусом возвратов, расторжений и премий, переданных в пропорциональное факультативное перестрахование за период с _____по _____________. </w:t>
            </w:r>
          </w:p>
          <w:p w:rsidR="00711F01" w:rsidRPr="009F2EDE" w:rsidRDefault="00711F01" w:rsidP="0037446F">
            <w:pPr>
              <w:autoSpaceDE w:val="0"/>
              <w:autoSpaceDN w:val="0"/>
              <w:adjustRightInd w:val="0"/>
              <w:jc w:val="both"/>
              <w:rPr>
                <w:rFonts w:ascii="Arial" w:hAnsi="Arial" w:cs="Arial"/>
                <w:sz w:val="20"/>
              </w:rPr>
            </w:pPr>
          </w:p>
          <w:p w:rsidR="00711F01" w:rsidRPr="009F2EDE" w:rsidRDefault="00711F01" w:rsidP="0037446F">
            <w:pPr>
              <w:autoSpaceDE w:val="0"/>
              <w:autoSpaceDN w:val="0"/>
              <w:adjustRightInd w:val="0"/>
              <w:jc w:val="both"/>
              <w:rPr>
                <w:rFonts w:ascii="Arial" w:hAnsi="Arial" w:cs="Arial"/>
                <w:sz w:val="20"/>
              </w:rPr>
            </w:pPr>
            <w:r w:rsidRPr="009F2EDE">
              <w:rPr>
                <w:rFonts w:ascii="Arial" w:hAnsi="Arial" w:cs="Arial"/>
                <w:sz w:val="20"/>
              </w:rPr>
              <w:t>Прогноз брутто-нетто заработанной премии в отношении договоров страхования ___________рублей.</w:t>
            </w:r>
          </w:p>
          <w:p w:rsidR="00076A51" w:rsidRPr="009F2EDE" w:rsidRDefault="00076A51" w:rsidP="0037446F">
            <w:pPr>
              <w:autoSpaceDE w:val="0"/>
              <w:autoSpaceDN w:val="0"/>
              <w:adjustRightInd w:val="0"/>
              <w:jc w:val="both"/>
              <w:rPr>
                <w:rFonts w:ascii="Arial" w:hAnsi="Arial" w:cs="Arial"/>
                <w:sz w:val="20"/>
                <w:szCs w:val="20"/>
              </w:rPr>
            </w:pPr>
          </w:p>
          <w:p w:rsidR="00076A51" w:rsidRPr="009F2EDE" w:rsidRDefault="00076A51" w:rsidP="0037446F">
            <w:pPr>
              <w:autoSpaceDE w:val="0"/>
              <w:autoSpaceDN w:val="0"/>
              <w:adjustRightInd w:val="0"/>
              <w:jc w:val="both"/>
              <w:rPr>
                <w:rFonts w:ascii="Arial" w:hAnsi="Arial" w:cs="Arial"/>
                <w:sz w:val="20"/>
                <w:szCs w:val="20"/>
              </w:rPr>
            </w:pPr>
          </w:p>
          <w:p w:rsidR="00616728" w:rsidRPr="009F2EDE" w:rsidRDefault="00076A51" w:rsidP="0037446F">
            <w:pPr>
              <w:autoSpaceDE w:val="0"/>
              <w:autoSpaceDN w:val="0"/>
              <w:adjustRightInd w:val="0"/>
              <w:jc w:val="both"/>
              <w:rPr>
                <w:rFonts w:ascii="Arial" w:hAnsi="Arial" w:cs="Arial"/>
                <w:sz w:val="20"/>
                <w:szCs w:val="20"/>
              </w:rPr>
            </w:pPr>
            <w:r w:rsidRPr="009F2EDE">
              <w:rPr>
                <w:rFonts w:ascii="Arial" w:hAnsi="Arial" w:cs="Arial"/>
                <w:sz w:val="20"/>
                <w:szCs w:val="20"/>
              </w:rPr>
              <w:t xml:space="preserve">Перерасчет премии должен быть произведен не позднее </w:t>
            </w:r>
            <w:r w:rsidR="009A09EC" w:rsidRPr="009F2EDE">
              <w:rPr>
                <w:rFonts w:ascii="Arial" w:hAnsi="Arial" w:cs="Arial"/>
                <w:sz w:val="20"/>
                <w:szCs w:val="20"/>
              </w:rPr>
              <w:t>_______</w:t>
            </w:r>
            <w:r w:rsidRPr="009F2EDE">
              <w:rPr>
                <w:rFonts w:ascii="Arial" w:hAnsi="Arial" w:cs="Arial"/>
                <w:sz w:val="20"/>
                <w:szCs w:val="20"/>
              </w:rPr>
              <w:t>.</w:t>
            </w:r>
          </w:p>
        </w:tc>
      </w:tr>
      <w:tr w:rsidR="001314EC" w:rsidRPr="00A56330" w:rsidTr="00914225">
        <w:trPr>
          <w:gridAfter w:val="1"/>
          <w:wAfter w:w="419" w:type="dxa"/>
        </w:trPr>
        <w:tc>
          <w:tcPr>
            <w:tcW w:w="2132" w:type="dxa"/>
            <w:tcBorders>
              <w:top w:val="single" w:sz="4" w:space="0" w:color="auto"/>
              <w:left w:val="single" w:sz="4" w:space="0" w:color="auto"/>
              <w:bottom w:val="single" w:sz="4" w:space="0" w:color="auto"/>
              <w:right w:val="single" w:sz="4" w:space="0" w:color="auto"/>
            </w:tcBorders>
          </w:tcPr>
          <w:p w:rsidR="001314EC" w:rsidRPr="004301B8" w:rsidRDefault="0037446F" w:rsidP="0037446F">
            <w:pPr>
              <w:pStyle w:val="Default"/>
              <w:rPr>
                <w:b/>
                <w:sz w:val="18"/>
                <w:szCs w:val="18"/>
              </w:rPr>
            </w:pPr>
            <w:r w:rsidRPr="004301B8">
              <w:rPr>
                <w:b/>
                <w:sz w:val="18"/>
                <w:szCs w:val="18"/>
              </w:rPr>
              <w:t>Восстановление ответственности перестраховщика</w:t>
            </w:r>
          </w:p>
        </w:tc>
        <w:tc>
          <w:tcPr>
            <w:tcW w:w="8079" w:type="dxa"/>
            <w:gridSpan w:val="2"/>
            <w:tcBorders>
              <w:top w:val="single" w:sz="4" w:space="0" w:color="auto"/>
              <w:left w:val="single" w:sz="4" w:space="0" w:color="auto"/>
              <w:bottom w:val="single" w:sz="4" w:space="0" w:color="auto"/>
              <w:right w:val="single" w:sz="4" w:space="0" w:color="auto"/>
            </w:tcBorders>
          </w:tcPr>
          <w:p w:rsidR="0037446F" w:rsidRPr="009F2EDE" w:rsidRDefault="0037446F" w:rsidP="0037446F">
            <w:pPr>
              <w:autoSpaceDE w:val="0"/>
              <w:autoSpaceDN w:val="0"/>
              <w:adjustRightInd w:val="0"/>
              <w:jc w:val="both"/>
              <w:rPr>
                <w:rFonts w:ascii="Arial" w:hAnsi="Arial" w:cs="Arial"/>
                <w:sz w:val="20"/>
                <w:szCs w:val="20"/>
              </w:rPr>
            </w:pPr>
            <w:r w:rsidRPr="009F2EDE">
              <w:rPr>
                <w:rFonts w:ascii="Arial" w:hAnsi="Arial" w:cs="Arial"/>
                <w:sz w:val="20"/>
                <w:szCs w:val="20"/>
              </w:rPr>
              <w:t xml:space="preserve">Первый </w:t>
            </w:r>
            <w:proofErr w:type="spellStart"/>
            <w:r w:rsidRPr="009F2EDE">
              <w:rPr>
                <w:rFonts w:ascii="Arial" w:hAnsi="Arial" w:cs="Arial"/>
                <w:sz w:val="20"/>
                <w:szCs w:val="20"/>
              </w:rPr>
              <w:t>лейер</w:t>
            </w:r>
            <w:proofErr w:type="spellEnd"/>
            <w:r w:rsidRPr="009F2EDE">
              <w:rPr>
                <w:rFonts w:ascii="Arial" w:hAnsi="Arial" w:cs="Arial"/>
                <w:sz w:val="20"/>
                <w:szCs w:val="20"/>
              </w:rPr>
              <w:t>.</w:t>
            </w:r>
          </w:p>
          <w:p w:rsidR="0037446F" w:rsidRPr="009F2EDE" w:rsidRDefault="0037446F" w:rsidP="0037446F">
            <w:pPr>
              <w:autoSpaceDE w:val="0"/>
              <w:autoSpaceDN w:val="0"/>
              <w:adjustRightInd w:val="0"/>
              <w:jc w:val="both"/>
              <w:rPr>
                <w:rFonts w:ascii="Arial" w:hAnsi="Arial" w:cs="Arial"/>
                <w:sz w:val="20"/>
                <w:szCs w:val="20"/>
              </w:rPr>
            </w:pPr>
            <w:r w:rsidRPr="009F2EDE">
              <w:rPr>
                <w:rFonts w:ascii="Arial" w:hAnsi="Arial" w:cs="Arial"/>
                <w:sz w:val="20"/>
                <w:szCs w:val="20"/>
              </w:rPr>
              <w:t>__ полных восстановлений при уплате ___% дополнительной восстановительной премии независимо от даты убытка, но пропорционально его сумме.</w:t>
            </w:r>
          </w:p>
          <w:p w:rsidR="0037446F" w:rsidRPr="009F2EDE" w:rsidRDefault="0037446F" w:rsidP="0037446F">
            <w:pPr>
              <w:autoSpaceDE w:val="0"/>
              <w:autoSpaceDN w:val="0"/>
              <w:adjustRightInd w:val="0"/>
              <w:jc w:val="both"/>
              <w:rPr>
                <w:rFonts w:ascii="Arial" w:hAnsi="Arial" w:cs="Arial"/>
                <w:sz w:val="20"/>
                <w:szCs w:val="20"/>
              </w:rPr>
            </w:pPr>
          </w:p>
          <w:p w:rsidR="0037446F" w:rsidRPr="009F2EDE" w:rsidRDefault="0037446F" w:rsidP="0037446F">
            <w:pPr>
              <w:autoSpaceDE w:val="0"/>
              <w:autoSpaceDN w:val="0"/>
              <w:adjustRightInd w:val="0"/>
              <w:jc w:val="both"/>
              <w:rPr>
                <w:rFonts w:ascii="Arial" w:hAnsi="Arial" w:cs="Arial"/>
                <w:sz w:val="20"/>
                <w:szCs w:val="20"/>
              </w:rPr>
            </w:pPr>
            <w:r w:rsidRPr="009F2EDE">
              <w:rPr>
                <w:rFonts w:ascii="Arial" w:hAnsi="Arial" w:cs="Arial"/>
                <w:sz w:val="20"/>
                <w:szCs w:val="20"/>
              </w:rPr>
              <w:t xml:space="preserve">Второй </w:t>
            </w:r>
            <w:proofErr w:type="spellStart"/>
            <w:r w:rsidRPr="009F2EDE">
              <w:rPr>
                <w:rFonts w:ascii="Arial" w:hAnsi="Arial" w:cs="Arial"/>
                <w:sz w:val="20"/>
                <w:szCs w:val="20"/>
              </w:rPr>
              <w:t>лейер</w:t>
            </w:r>
            <w:proofErr w:type="spellEnd"/>
            <w:r w:rsidRPr="009F2EDE">
              <w:rPr>
                <w:rFonts w:ascii="Arial" w:hAnsi="Arial" w:cs="Arial"/>
                <w:sz w:val="20"/>
                <w:szCs w:val="20"/>
              </w:rPr>
              <w:t xml:space="preserve"> (если применимо).</w:t>
            </w:r>
          </w:p>
          <w:p w:rsidR="0037446F" w:rsidRPr="009F2EDE" w:rsidRDefault="0037446F" w:rsidP="0037446F">
            <w:pPr>
              <w:autoSpaceDE w:val="0"/>
              <w:autoSpaceDN w:val="0"/>
              <w:adjustRightInd w:val="0"/>
              <w:jc w:val="both"/>
              <w:rPr>
                <w:rFonts w:ascii="Arial" w:hAnsi="Arial" w:cs="Arial"/>
                <w:sz w:val="20"/>
                <w:szCs w:val="20"/>
              </w:rPr>
            </w:pPr>
            <w:r w:rsidRPr="009F2EDE">
              <w:rPr>
                <w:rFonts w:ascii="Arial" w:hAnsi="Arial" w:cs="Arial"/>
                <w:sz w:val="20"/>
                <w:szCs w:val="20"/>
              </w:rPr>
              <w:t>__ полных восстановлений при уплате 100% дополнительной восстановительной премии независимо от даты убытка, но пропорционально его сумме.</w:t>
            </w:r>
          </w:p>
          <w:p w:rsidR="001314EC" w:rsidRPr="009F2EDE" w:rsidRDefault="0037446F" w:rsidP="009F2EDE">
            <w:pPr>
              <w:autoSpaceDE w:val="0"/>
              <w:autoSpaceDN w:val="0"/>
              <w:adjustRightInd w:val="0"/>
              <w:jc w:val="both"/>
              <w:rPr>
                <w:rFonts w:ascii="Arial" w:hAnsi="Arial" w:cs="Arial"/>
                <w:sz w:val="20"/>
                <w:szCs w:val="20"/>
              </w:rPr>
            </w:pPr>
            <w:r w:rsidRPr="009F2EDE">
              <w:rPr>
                <w:rFonts w:ascii="Arial" w:hAnsi="Arial" w:cs="Arial"/>
                <w:sz w:val="20"/>
                <w:szCs w:val="20"/>
              </w:rPr>
              <w:t>В случае убытка или убытков, подпадающих под защиту данного Договора, настоящим согласовано, что ответственность по Договору восстанавливается в полно</w:t>
            </w:r>
            <w:r w:rsidR="00A34BC2" w:rsidRPr="009F2EDE">
              <w:rPr>
                <w:rFonts w:ascii="Arial" w:hAnsi="Arial" w:cs="Arial"/>
                <w:sz w:val="20"/>
                <w:szCs w:val="20"/>
              </w:rPr>
              <w:t xml:space="preserve">м объеме </w:t>
            </w:r>
            <w:r w:rsidRPr="009F2EDE">
              <w:rPr>
                <w:rFonts w:ascii="Arial" w:hAnsi="Arial" w:cs="Arial"/>
                <w:sz w:val="20"/>
                <w:szCs w:val="20"/>
              </w:rPr>
              <w:t>с момента возникновения убытка до истечения срока действия Договора. Дополнительная премия за восстановление ответственности Перестраховщика рассчитывается пропорционально сумме убытка и независимо от даты его наступления. Такая дополнительная премия должна быть оплачена Перестрахователем одновременно с оплатой убытка или убытков Перестраховщиком. Если урегулирование убытка происходит до окончательного перерасчета премии по настоящему Договору перестрахования, то восстановительная премия должна быть предварительно рассчитана на основании минимальной и депозитной премии. После расчета окончательной премии по договору восстановительная премия подлежит перерасчету исходя из суммы окончательной премии.</w:t>
            </w:r>
          </w:p>
          <w:p w:rsidR="009F2EDE" w:rsidRPr="009F2EDE" w:rsidRDefault="009F2EDE" w:rsidP="009F2EDE">
            <w:pPr>
              <w:autoSpaceDE w:val="0"/>
              <w:autoSpaceDN w:val="0"/>
              <w:adjustRightInd w:val="0"/>
              <w:jc w:val="both"/>
              <w:rPr>
                <w:rFonts w:ascii="Arial" w:hAnsi="Arial" w:cs="Arial"/>
                <w:sz w:val="20"/>
                <w:szCs w:val="20"/>
              </w:rPr>
            </w:pPr>
          </w:p>
        </w:tc>
      </w:tr>
      <w:tr w:rsidR="00914225" w:rsidRPr="00A56330" w:rsidTr="00914225">
        <w:trPr>
          <w:gridAfter w:val="1"/>
          <w:wAfter w:w="419" w:type="dxa"/>
        </w:trPr>
        <w:tc>
          <w:tcPr>
            <w:tcW w:w="2132" w:type="dxa"/>
            <w:tcBorders>
              <w:top w:val="single" w:sz="4" w:space="0" w:color="auto"/>
              <w:left w:val="single" w:sz="4" w:space="0" w:color="auto"/>
              <w:bottom w:val="single" w:sz="4" w:space="0" w:color="auto"/>
              <w:right w:val="single" w:sz="4" w:space="0" w:color="auto"/>
            </w:tcBorders>
          </w:tcPr>
          <w:p w:rsidR="00914225" w:rsidRPr="00DA1D5F" w:rsidRDefault="00914225" w:rsidP="0037446F">
            <w:pPr>
              <w:pStyle w:val="Default"/>
              <w:rPr>
                <w:b/>
                <w:sz w:val="20"/>
                <w:szCs w:val="20"/>
              </w:rPr>
            </w:pPr>
            <w:r>
              <w:rPr>
                <w:b/>
                <w:sz w:val="20"/>
                <w:szCs w:val="20"/>
              </w:rPr>
              <w:t>Доля Перестраховщика</w:t>
            </w:r>
          </w:p>
        </w:tc>
        <w:tc>
          <w:tcPr>
            <w:tcW w:w="8079" w:type="dxa"/>
            <w:gridSpan w:val="2"/>
            <w:tcBorders>
              <w:top w:val="single" w:sz="4" w:space="0" w:color="auto"/>
              <w:left w:val="single" w:sz="4" w:space="0" w:color="auto"/>
              <w:bottom w:val="single" w:sz="4" w:space="0" w:color="auto"/>
              <w:right w:val="single" w:sz="4" w:space="0" w:color="auto"/>
            </w:tcBorders>
          </w:tcPr>
          <w:p w:rsidR="00BF1206" w:rsidRPr="009F2EDE" w:rsidRDefault="00BF1206" w:rsidP="00BF1206">
            <w:pPr>
              <w:autoSpaceDE w:val="0"/>
              <w:autoSpaceDN w:val="0"/>
              <w:adjustRightInd w:val="0"/>
              <w:ind w:left="174"/>
              <w:jc w:val="both"/>
              <w:rPr>
                <w:rFonts w:ascii="Arial" w:hAnsi="Arial" w:cs="Arial"/>
                <w:sz w:val="20"/>
                <w:szCs w:val="20"/>
              </w:rPr>
            </w:pPr>
            <w:r w:rsidRPr="009F2EDE">
              <w:rPr>
                <w:rFonts w:ascii="Arial" w:hAnsi="Arial" w:cs="Arial"/>
                <w:sz w:val="20"/>
                <w:szCs w:val="20"/>
              </w:rPr>
              <w:t xml:space="preserve">__% от величины Перестраховочного покрытия, максимально _________ рублей сверх _______рублей окончательного нетто-убытка </w:t>
            </w:r>
            <w:r w:rsidRPr="009F2EDE">
              <w:rPr>
                <w:rFonts w:ascii="Arial" w:hAnsi="Arial" w:cs="Arial"/>
                <w:sz w:val="20"/>
                <w:szCs w:val="20"/>
                <w:lang w:eastAsia="ru-RU"/>
              </w:rPr>
              <w:t>по каждому убытку/риску</w:t>
            </w:r>
            <w:r w:rsidRPr="009F2EDE">
              <w:rPr>
                <w:rFonts w:ascii="Arial" w:hAnsi="Arial" w:cs="Arial"/>
                <w:sz w:val="20"/>
                <w:szCs w:val="20"/>
              </w:rPr>
              <w:t>.</w:t>
            </w:r>
          </w:p>
          <w:p w:rsidR="009F2EDE" w:rsidRPr="009F2EDE" w:rsidRDefault="009F2EDE" w:rsidP="009F2EDE">
            <w:pPr>
              <w:autoSpaceDE w:val="0"/>
              <w:autoSpaceDN w:val="0"/>
              <w:adjustRightInd w:val="0"/>
              <w:jc w:val="both"/>
              <w:rPr>
                <w:rFonts w:ascii="Arial" w:hAnsi="Arial" w:cs="Arial"/>
                <w:sz w:val="20"/>
                <w:szCs w:val="20"/>
              </w:rPr>
            </w:pPr>
            <w:r w:rsidRPr="009F2EDE">
              <w:rPr>
                <w:rFonts w:ascii="Arial" w:hAnsi="Arial" w:cs="Arial"/>
                <w:sz w:val="20"/>
                <w:szCs w:val="20"/>
              </w:rPr>
              <w:t>Максимальная ответственность Перестраховщика по Договору с учетом восстановлений составляет:</w:t>
            </w:r>
          </w:p>
          <w:p w:rsidR="009F2EDE" w:rsidRPr="009F2EDE" w:rsidRDefault="009F2EDE" w:rsidP="009F2EDE">
            <w:pPr>
              <w:autoSpaceDE w:val="0"/>
              <w:autoSpaceDN w:val="0"/>
              <w:adjustRightInd w:val="0"/>
              <w:jc w:val="both"/>
              <w:rPr>
                <w:rFonts w:ascii="Arial" w:hAnsi="Arial" w:cs="Arial"/>
                <w:sz w:val="20"/>
                <w:szCs w:val="20"/>
              </w:rPr>
            </w:pPr>
            <w:r w:rsidRPr="009F2EDE">
              <w:rPr>
                <w:rFonts w:ascii="Arial" w:hAnsi="Arial" w:cs="Arial"/>
                <w:sz w:val="20"/>
                <w:szCs w:val="20"/>
              </w:rPr>
              <w:t xml:space="preserve">В отношении </w:t>
            </w:r>
            <w:proofErr w:type="spellStart"/>
            <w:r w:rsidRPr="009F2EDE">
              <w:rPr>
                <w:rFonts w:ascii="Arial" w:hAnsi="Arial" w:cs="Arial"/>
                <w:sz w:val="20"/>
                <w:szCs w:val="20"/>
              </w:rPr>
              <w:t>Лейера</w:t>
            </w:r>
            <w:proofErr w:type="spellEnd"/>
            <w:r w:rsidRPr="009F2EDE">
              <w:rPr>
                <w:rFonts w:ascii="Arial" w:hAnsi="Arial" w:cs="Arial"/>
                <w:sz w:val="20"/>
                <w:szCs w:val="20"/>
              </w:rPr>
              <w:t xml:space="preserve"> 1 – </w:t>
            </w:r>
          </w:p>
          <w:p w:rsidR="009F2EDE" w:rsidRPr="009F2EDE" w:rsidRDefault="009F2EDE" w:rsidP="009F2EDE">
            <w:pPr>
              <w:autoSpaceDE w:val="0"/>
              <w:autoSpaceDN w:val="0"/>
              <w:adjustRightInd w:val="0"/>
              <w:jc w:val="both"/>
              <w:rPr>
                <w:rFonts w:ascii="Arial" w:hAnsi="Arial" w:cs="Arial"/>
                <w:sz w:val="20"/>
                <w:szCs w:val="20"/>
              </w:rPr>
            </w:pPr>
            <w:r w:rsidRPr="009F2EDE">
              <w:rPr>
                <w:rFonts w:ascii="Arial" w:hAnsi="Arial" w:cs="Arial"/>
                <w:sz w:val="20"/>
                <w:szCs w:val="20"/>
              </w:rPr>
              <w:t xml:space="preserve">В отношении </w:t>
            </w:r>
            <w:proofErr w:type="spellStart"/>
            <w:r w:rsidRPr="009F2EDE">
              <w:rPr>
                <w:rFonts w:ascii="Arial" w:hAnsi="Arial" w:cs="Arial"/>
                <w:sz w:val="20"/>
                <w:szCs w:val="20"/>
              </w:rPr>
              <w:t>Лейера</w:t>
            </w:r>
            <w:proofErr w:type="spellEnd"/>
            <w:r w:rsidRPr="009F2EDE">
              <w:rPr>
                <w:rFonts w:ascii="Arial" w:hAnsi="Arial" w:cs="Arial"/>
                <w:sz w:val="20"/>
                <w:szCs w:val="20"/>
              </w:rPr>
              <w:t xml:space="preserve"> 2 - _</w:t>
            </w:r>
          </w:p>
          <w:p w:rsidR="009F2EDE" w:rsidRPr="009F2EDE" w:rsidRDefault="009F2EDE" w:rsidP="00BF1206">
            <w:pPr>
              <w:autoSpaceDE w:val="0"/>
              <w:autoSpaceDN w:val="0"/>
              <w:adjustRightInd w:val="0"/>
              <w:ind w:left="174"/>
              <w:jc w:val="both"/>
              <w:rPr>
                <w:rFonts w:ascii="Arial" w:hAnsi="Arial" w:cs="Arial"/>
                <w:sz w:val="20"/>
                <w:szCs w:val="20"/>
              </w:rPr>
            </w:pPr>
          </w:p>
          <w:p w:rsidR="00914225" w:rsidRPr="009F2EDE" w:rsidRDefault="00914225" w:rsidP="00BF1206">
            <w:pPr>
              <w:autoSpaceDE w:val="0"/>
              <w:autoSpaceDN w:val="0"/>
              <w:adjustRightInd w:val="0"/>
              <w:jc w:val="both"/>
              <w:rPr>
                <w:rFonts w:ascii="Arial" w:hAnsi="Arial" w:cs="Arial"/>
                <w:sz w:val="20"/>
                <w:szCs w:val="20"/>
              </w:rPr>
            </w:pPr>
          </w:p>
        </w:tc>
      </w:tr>
      <w:tr w:rsidR="00154E8A" w:rsidRPr="00A56330" w:rsidTr="00914225">
        <w:trPr>
          <w:gridAfter w:val="1"/>
          <w:wAfter w:w="419" w:type="dxa"/>
        </w:trPr>
        <w:tc>
          <w:tcPr>
            <w:tcW w:w="2132" w:type="dxa"/>
            <w:tcBorders>
              <w:top w:val="single" w:sz="4" w:space="0" w:color="auto"/>
              <w:left w:val="single" w:sz="4" w:space="0" w:color="auto"/>
              <w:bottom w:val="single" w:sz="4" w:space="0" w:color="auto"/>
              <w:right w:val="single" w:sz="4" w:space="0" w:color="auto"/>
            </w:tcBorders>
          </w:tcPr>
          <w:p w:rsidR="00154E8A" w:rsidRDefault="00154E8A" w:rsidP="0037446F">
            <w:pPr>
              <w:pStyle w:val="Default"/>
              <w:rPr>
                <w:b/>
                <w:sz w:val="20"/>
                <w:szCs w:val="20"/>
              </w:rPr>
            </w:pPr>
            <w:r>
              <w:rPr>
                <w:b/>
                <w:sz w:val="20"/>
                <w:szCs w:val="20"/>
              </w:rPr>
              <w:t>Премия Перестраховщика</w:t>
            </w:r>
          </w:p>
          <w:p w:rsidR="00154E8A" w:rsidRPr="00DA1D5F" w:rsidRDefault="00154E8A" w:rsidP="0037446F">
            <w:pPr>
              <w:pStyle w:val="Default"/>
              <w:rPr>
                <w:b/>
                <w:sz w:val="20"/>
                <w:szCs w:val="20"/>
              </w:rPr>
            </w:pPr>
          </w:p>
        </w:tc>
        <w:tc>
          <w:tcPr>
            <w:tcW w:w="8079" w:type="dxa"/>
            <w:gridSpan w:val="2"/>
            <w:tcBorders>
              <w:top w:val="single" w:sz="4" w:space="0" w:color="auto"/>
              <w:left w:val="single" w:sz="4" w:space="0" w:color="auto"/>
              <w:bottom w:val="single" w:sz="4" w:space="0" w:color="auto"/>
              <w:right w:val="single" w:sz="4" w:space="0" w:color="auto"/>
            </w:tcBorders>
          </w:tcPr>
          <w:p w:rsidR="00154E8A" w:rsidRPr="009F2EDE" w:rsidRDefault="00154E8A" w:rsidP="00154E8A">
            <w:pPr>
              <w:tabs>
                <w:tab w:val="left" w:pos="0"/>
              </w:tabs>
              <w:jc w:val="both"/>
              <w:rPr>
                <w:rFonts w:ascii="Arial" w:eastAsia="Times New Roman" w:hAnsi="Arial" w:cs="Arial"/>
                <w:sz w:val="20"/>
                <w:szCs w:val="20"/>
              </w:rPr>
            </w:pPr>
            <w:r w:rsidRPr="009F2EDE">
              <w:rPr>
                <w:rFonts w:ascii="Arial" w:eastAsia="Times New Roman" w:hAnsi="Arial" w:cs="Arial"/>
                <w:sz w:val="20"/>
                <w:szCs w:val="20"/>
              </w:rPr>
              <w:t>Минимальная депозитная премия (МДП)</w:t>
            </w:r>
          </w:p>
          <w:p w:rsidR="00154E8A" w:rsidRPr="009F2EDE" w:rsidRDefault="00154E8A" w:rsidP="00154E8A">
            <w:pPr>
              <w:tabs>
                <w:tab w:val="left" w:pos="0"/>
              </w:tabs>
              <w:jc w:val="both"/>
              <w:rPr>
                <w:rFonts w:ascii="Arial" w:eastAsia="Times New Roman" w:hAnsi="Arial" w:cs="Arial"/>
                <w:sz w:val="20"/>
                <w:szCs w:val="20"/>
              </w:rPr>
            </w:pPr>
            <w:r w:rsidRPr="009F2EDE">
              <w:rPr>
                <w:rFonts w:ascii="Arial" w:eastAsia="Times New Roman" w:hAnsi="Arial" w:cs="Arial"/>
                <w:sz w:val="20"/>
                <w:szCs w:val="20"/>
              </w:rPr>
              <w:t>__________рублей.</w:t>
            </w:r>
          </w:p>
          <w:p w:rsidR="00154E8A" w:rsidRPr="009F2EDE" w:rsidRDefault="00154E8A" w:rsidP="00154E8A">
            <w:pPr>
              <w:tabs>
                <w:tab w:val="left" w:pos="0"/>
              </w:tabs>
              <w:jc w:val="both"/>
              <w:rPr>
                <w:rFonts w:ascii="Arial" w:eastAsia="Times New Roman" w:hAnsi="Arial" w:cs="Arial"/>
                <w:sz w:val="20"/>
                <w:szCs w:val="20"/>
              </w:rPr>
            </w:pPr>
            <w:r w:rsidRPr="009F2EDE">
              <w:rPr>
                <w:rFonts w:ascii="Arial" w:eastAsia="Times New Roman" w:hAnsi="Arial" w:cs="Arial"/>
                <w:sz w:val="20"/>
                <w:szCs w:val="20"/>
              </w:rPr>
              <w:t>МДП оплачивается 4 равными платежами по графику______</w:t>
            </w:r>
          </w:p>
          <w:p w:rsidR="00154E8A" w:rsidRPr="009F2EDE" w:rsidRDefault="00154E8A" w:rsidP="00154E8A">
            <w:pPr>
              <w:tabs>
                <w:tab w:val="left" w:pos="0"/>
              </w:tabs>
              <w:jc w:val="both"/>
              <w:rPr>
                <w:rFonts w:ascii="Arial" w:eastAsia="Times New Roman" w:hAnsi="Arial" w:cs="Arial"/>
                <w:sz w:val="20"/>
                <w:szCs w:val="20"/>
              </w:rPr>
            </w:pPr>
          </w:p>
          <w:p w:rsidR="00154E8A" w:rsidRPr="009F2EDE" w:rsidRDefault="00154E8A" w:rsidP="00154E8A">
            <w:pPr>
              <w:tabs>
                <w:tab w:val="left" w:pos="0"/>
              </w:tabs>
              <w:jc w:val="both"/>
              <w:rPr>
                <w:rFonts w:ascii="Arial" w:eastAsia="Times New Roman" w:hAnsi="Arial" w:cs="Arial"/>
                <w:sz w:val="20"/>
                <w:szCs w:val="20"/>
              </w:rPr>
            </w:pPr>
            <w:r w:rsidRPr="009F2EDE">
              <w:rPr>
                <w:rFonts w:ascii="Arial" w:eastAsia="Times New Roman" w:hAnsi="Arial" w:cs="Arial"/>
                <w:sz w:val="20"/>
                <w:szCs w:val="20"/>
              </w:rPr>
              <w:t>Окончательный перерасчет и оплата премии должны быть произведены не позднее ___________.</w:t>
            </w:r>
          </w:p>
          <w:p w:rsidR="00154E8A" w:rsidRPr="009F2EDE" w:rsidRDefault="00154E8A" w:rsidP="0037446F">
            <w:pPr>
              <w:autoSpaceDE w:val="0"/>
              <w:autoSpaceDN w:val="0"/>
              <w:adjustRightInd w:val="0"/>
              <w:jc w:val="both"/>
              <w:rPr>
                <w:rFonts w:ascii="Arial" w:hAnsi="Arial" w:cs="Arial"/>
                <w:sz w:val="20"/>
                <w:szCs w:val="20"/>
              </w:rPr>
            </w:pPr>
            <w:bookmarkStart w:id="0" w:name="_GoBack"/>
            <w:bookmarkEnd w:id="0"/>
          </w:p>
        </w:tc>
      </w:tr>
      <w:tr w:rsidR="00674711" w:rsidRPr="00A56330" w:rsidTr="00914225">
        <w:trPr>
          <w:gridAfter w:val="1"/>
          <w:wAfter w:w="419" w:type="dxa"/>
        </w:trPr>
        <w:tc>
          <w:tcPr>
            <w:tcW w:w="2132" w:type="dxa"/>
            <w:tcBorders>
              <w:top w:val="single" w:sz="4" w:space="0" w:color="auto"/>
              <w:left w:val="single" w:sz="4" w:space="0" w:color="auto"/>
              <w:bottom w:val="single" w:sz="4" w:space="0" w:color="auto"/>
              <w:right w:val="single" w:sz="4" w:space="0" w:color="auto"/>
            </w:tcBorders>
          </w:tcPr>
          <w:p w:rsidR="00674711" w:rsidRPr="00DA1D5F" w:rsidRDefault="00674711" w:rsidP="0037446F">
            <w:pPr>
              <w:pStyle w:val="Default"/>
              <w:rPr>
                <w:b/>
                <w:sz w:val="20"/>
                <w:szCs w:val="20"/>
              </w:rPr>
            </w:pPr>
            <w:r w:rsidRPr="00DA1D5F">
              <w:rPr>
                <w:b/>
                <w:sz w:val="20"/>
                <w:szCs w:val="20"/>
              </w:rPr>
              <w:lastRenderedPageBreak/>
              <w:t>Оговорка об определении страхового события</w:t>
            </w:r>
          </w:p>
        </w:tc>
        <w:tc>
          <w:tcPr>
            <w:tcW w:w="8079" w:type="dxa"/>
            <w:gridSpan w:val="2"/>
            <w:tcBorders>
              <w:top w:val="single" w:sz="4" w:space="0" w:color="auto"/>
              <w:left w:val="single" w:sz="4" w:space="0" w:color="auto"/>
              <w:bottom w:val="single" w:sz="4" w:space="0" w:color="auto"/>
              <w:right w:val="single" w:sz="4" w:space="0" w:color="auto"/>
            </w:tcBorders>
          </w:tcPr>
          <w:p w:rsidR="00674711" w:rsidRPr="00A56330" w:rsidRDefault="00674711" w:rsidP="0037446F">
            <w:pPr>
              <w:autoSpaceDE w:val="0"/>
              <w:autoSpaceDN w:val="0"/>
              <w:adjustRightInd w:val="0"/>
              <w:spacing w:after="200"/>
              <w:jc w:val="both"/>
              <w:rPr>
                <w:rFonts w:ascii="Arial" w:hAnsi="Arial" w:cs="Arial"/>
                <w:sz w:val="20"/>
                <w:szCs w:val="20"/>
              </w:rPr>
            </w:pPr>
            <w:r w:rsidRPr="00A56330">
              <w:rPr>
                <w:rFonts w:ascii="Arial" w:hAnsi="Arial" w:cs="Arial"/>
                <w:sz w:val="20"/>
                <w:szCs w:val="20"/>
              </w:rPr>
              <w:t xml:space="preserve">Под «страховым событием» понимается совокупность индивидуальных убытков, явившихся прямым и непосредственным результатом застрахованных </w:t>
            </w:r>
            <w:r w:rsidR="00E264E1" w:rsidRPr="00A56330">
              <w:rPr>
                <w:rFonts w:ascii="Arial" w:hAnsi="Arial" w:cs="Arial"/>
                <w:sz w:val="20"/>
                <w:szCs w:val="20"/>
              </w:rPr>
              <w:t xml:space="preserve">согласно Правилам страхования Перестрахователя </w:t>
            </w:r>
            <w:r w:rsidRPr="00A56330">
              <w:rPr>
                <w:rFonts w:ascii="Arial" w:hAnsi="Arial" w:cs="Arial"/>
                <w:sz w:val="20"/>
                <w:szCs w:val="20"/>
              </w:rPr>
              <w:t xml:space="preserve">рисков, наступивших в течение одного периода, продолжительность которого определена ниже, прямо и непосредственно вызванных одной причиной внешнего характера, затрагивающим 2 </w:t>
            </w:r>
            <w:r w:rsidR="00AA7198" w:rsidRPr="00A56330">
              <w:rPr>
                <w:rFonts w:ascii="Arial" w:hAnsi="Arial" w:cs="Arial"/>
                <w:sz w:val="20"/>
                <w:szCs w:val="20"/>
              </w:rPr>
              <w:t xml:space="preserve">или более </w:t>
            </w:r>
            <w:r w:rsidRPr="00A56330">
              <w:rPr>
                <w:rFonts w:ascii="Arial" w:hAnsi="Arial" w:cs="Arial"/>
                <w:sz w:val="20"/>
                <w:szCs w:val="20"/>
              </w:rPr>
              <w:t>транспортных средств</w:t>
            </w:r>
            <w:r w:rsidR="00AA7198" w:rsidRPr="00A56330">
              <w:rPr>
                <w:rFonts w:ascii="Arial" w:hAnsi="Arial" w:cs="Arial"/>
                <w:sz w:val="20"/>
                <w:szCs w:val="20"/>
              </w:rPr>
              <w:t>а</w:t>
            </w:r>
            <w:r w:rsidRPr="00A56330">
              <w:rPr>
                <w:rFonts w:ascii="Arial" w:hAnsi="Arial" w:cs="Arial"/>
                <w:sz w:val="20"/>
                <w:szCs w:val="20"/>
              </w:rPr>
              <w:t>.</w:t>
            </w:r>
          </w:p>
          <w:p w:rsidR="00674711" w:rsidRPr="00A56330" w:rsidRDefault="00674711" w:rsidP="0037446F">
            <w:pPr>
              <w:autoSpaceDE w:val="0"/>
              <w:autoSpaceDN w:val="0"/>
              <w:adjustRightInd w:val="0"/>
              <w:spacing w:after="200"/>
              <w:jc w:val="both"/>
              <w:rPr>
                <w:rFonts w:ascii="Arial" w:hAnsi="Arial" w:cs="Arial"/>
                <w:sz w:val="20"/>
                <w:szCs w:val="20"/>
              </w:rPr>
            </w:pPr>
            <w:r w:rsidRPr="00A56330">
              <w:rPr>
                <w:rFonts w:ascii="Arial" w:hAnsi="Arial" w:cs="Arial"/>
                <w:sz w:val="20"/>
                <w:szCs w:val="20"/>
              </w:rPr>
              <w:t>Одно страховое событие ограничивается следующими периодами:</w:t>
            </w:r>
          </w:p>
          <w:p w:rsidR="00674711" w:rsidRPr="0037446F" w:rsidRDefault="0046472A" w:rsidP="0037446F">
            <w:pPr>
              <w:pStyle w:val="af0"/>
              <w:numPr>
                <w:ilvl w:val="0"/>
                <w:numId w:val="4"/>
              </w:numPr>
              <w:autoSpaceDE w:val="0"/>
              <w:autoSpaceDN w:val="0"/>
              <w:adjustRightInd w:val="0"/>
              <w:ind w:left="457" w:hanging="426"/>
              <w:jc w:val="both"/>
              <w:rPr>
                <w:rFonts w:ascii="Arial" w:hAnsi="Arial" w:cs="Arial"/>
                <w:sz w:val="20"/>
                <w:szCs w:val="20"/>
              </w:rPr>
            </w:pPr>
            <w:r w:rsidRPr="0037446F">
              <w:rPr>
                <w:rFonts w:ascii="Arial" w:hAnsi="Arial" w:cs="Arial"/>
                <w:sz w:val="20"/>
                <w:szCs w:val="20"/>
              </w:rPr>
              <w:t>7</w:t>
            </w:r>
            <w:r w:rsidR="00674711" w:rsidRPr="0037446F">
              <w:rPr>
                <w:rFonts w:ascii="Arial" w:hAnsi="Arial" w:cs="Arial"/>
                <w:sz w:val="20"/>
                <w:szCs w:val="20"/>
              </w:rPr>
              <w:t>2 последовательных часа в отношении урагана, бури, шторма,</w:t>
            </w:r>
            <w:r w:rsidRPr="0037446F">
              <w:rPr>
                <w:rFonts w:ascii="Arial" w:hAnsi="Arial" w:cs="Arial"/>
                <w:sz w:val="20"/>
                <w:szCs w:val="20"/>
              </w:rPr>
              <w:t xml:space="preserve"> </w:t>
            </w:r>
            <w:r w:rsidR="00674711" w:rsidRPr="0037446F">
              <w:rPr>
                <w:rFonts w:ascii="Arial" w:hAnsi="Arial" w:cs="Arial"/>
                <w:sz w:val="20"/>
                <w:szCs w:val="20"/>
              </w:rPr>
              <w:t>тайфуна и/или циклона;</w:t>
            </w:r>
          </w:p>
          <w:p w:rsidR="00674711" w:rsidRPr="0037446F" w:rsidRDefault="00674711" w:rsidP="0037446F">
            <w:pPr>
              <w:pStyle w:val="af0"/>
              <w:numPr>
                <w:ilvl w:val="0"/>
                <w:numId w:val="4"/>
              </w:numPr>
              <w:autoSpaceDE w:val="0"/>
              <w:autoSpaceDN w:val="0"/>
              <w:adjustRightInd w:val="0"/>
              <w:ind w:left="457" w:hanging="426"/>
              <w:jc w:val="both"/>
              <w:rPr>
                <w:rFonts w:ascii="Arial" w:hAnsi="Arial" w:cs="Arial"/>
                <w:sz w:val="20"/>
                <w:szCs w:val="20"/>
              </w:rPr>
            </w:pPr>
            <w:r w:rsidRPr="0037446F">
              <w:rPr>
                <w:rFonts w:ascii="Arial" w:hAnsi="Arial" w:cs="Arial"/>
                <w:sz w:val="20"/>
                <w:szCs w:val="20"/>
              </w:rPr>
              <w:t>72 последовательных часа в отношении землетрясения, подводного землетрясения, извержения вулкана и/или приливной волны;</w:t>
            </w:r>
          </w:p>
          <w:p w:rsidR="00674711" w:rsidRPr="0037446F" w:rsidRDefault="00674711" w:rsidP="0037446F">
            <w:pPr>
              <w:pStyle w:val="af0"/>
              <w:numPr>
                <w:ilvl w:val="0"/>
                <w:numId w:val="4"/>
              </w:numPr>
              <w:autoSpaceDE w:val="0"/>
              <w:autoSpaceDN w:val="0"/>
              <w:adjustRightInd w:val="0"/>
              <w:ind w:left="457" w:hanging="426"/>
              <w:jc w:val="both"/>
              <w:rPr>
                <w:rFonts w:ascii="Arial" w:hAnsi="Arial" w:cs="Arial"/>
                <w:sz w:val="20"/>
                <w:szCs w:val="20"/>
              </w:rPr>
            </w:pPr>
            <w:r w:rsidRPr="0037446F">
              <w:rPr>
                <w:rFonts w:ascii="Arial" w:hAnsi="Arial" w:cs="Arial"/>
                <w:sz w:val="20"/>
                <w:szCs w:val="20"/>
              </w:rPr>
              <w:t>72 последовательных часа в отношении терроризма, забастовок, массовых беспорядков, народных волнений и злоумышленного причинения вреда в пределах одного города, населенного пункта или села, деревни;</w:t>
            </w:r>
          </w:p>
          <w:p w:rsidR="00917A8C" w:rsidRPr="0037446F" w:rsidRDefault="00674711" w:rsidP="0037446F">
            <w:pPr>
              <w:pStyle w:val="af0"/>
              <w:numPr>
                <w:ilvl w:val="0"/>
                <w:numId w:val="4"/>
              </w:numPr>
              <w:autoSpaceDE w:val="0"/>
              <w:autoSpaceDN w:val="0"/>
              <w:adjustRightInd w:val="0"/>
              <w:ind w:left="457" w:hanging="426"/>
              <w:jc w:val="both"/>
              <w:rPr>
                <w:rFonts w:ascii="Arial" w:hAnsi="Arial" w:cs="Arial"/>
                <w:sz w:val="20"/>
                <w:szCs w:val="20"/>
              </w:rPr>
            </w:pPr>
            <w:r w:rsidRPr="0037446F">
              <w:rPr>
                <w:rFonts w:ascii="Arial" w:hAnsi="Arial" w:cs="Arial"/>
                <w:sz w:val="20"/>
                <w:szCs w:val="20"/>
              </w:rPr>
              <w:t>72 последовательных часа в отношении любого события</w:t>
            </w:r>
            <w:r w:rsidR="0046472A" w:rsidRPr="0037446F">
              <w:rPr>
                <w:rFonts w:ascii="Arial" w:hAnsi="Arial" w:cs="Arial"/>
                <w:sz w:val="20"/>
                <w:szCs w:val="20"/>
              </w:rPr>
              <w:t>,</w:t>
            </w:r>
            <w:r w:rsidRPr="0037446F">
              <w:rPr>
                <w:rFonts w:ascii="Arial" w:hAnsi="Arial" w:cs="Arial"/>
                <w:sz w:val="20"/>
                <w:szCs w:val="20"/>
              </w:rPr>
              <w:t xml:space="preserve"> заявленного в результате воздействия перечисленных выше опасностей (а), (b), (с); </w:t>
            </w:r>
          </w:p>
          <w:p w:rsidR="00674711" w:rsidRPr="0037446F" w:rsidRDefault="00674711" w:rsidP="0037446F">
            <w:pPr>
              <w:pStyle w:val="af0"/>
              <w:numPr>
                <w:ilvl w:val="0"/>
                <w:numId w:val="4"/>
              </w:numPr>
              <w:autoSpaceDE w:val="0"/>
              <w:autoSpaceDN w:val="0"/>
              <w:adjustRightInd w:val="0"/>
              <w:ind w:left="457" w:hanging="426"/>
              <w:jc w:val="both"/>
              <w:rPr>
                <w:rFonts w:ascii="Arial" w:hAnsi="Arial" w:cs="Arial"/>
                <w:sz w:val="20"/>
                <w:szCs w:val="20"/>
              </w:rPr>
            </w:pPr>
            <w:r w:rsidRPr="0037446F">
              <w:rPr>
                <w:rFonts w:ascii="Arial" w:hAnsi="Arial" w:cs="Arial"/>
                <w:sz w:val="20"/>
                <w:szCs w:val="20"/>
              </w:rPr>
              <w:t>168 последовательных часов в отношении любого события, которое не включает отдельные убытки или убыток в результате наступления вышеуказанных опасностей (а), (b), (с), включая наводнение и лесные пожары.</w:t>
            </w:r>
          </w:p>
          <w:p w:rsidR="00357491" w:rsidRDefault="00674711" w:rsidP="0037446F">
            <w:pPr>
              <w:autoSpaceDE w:val="0"/>
              <w:autoSpaceDN w:val="0"/>
              <w:adjustRightInd w:val="0"/>
              <w:spacing w:after="200"/>
              <w:jc w:val="both"/>
              <w:rPr>
                <w:rFonts w:ascii="Arial" w:hAnsi="Arial" w:cs="Arial"/>
                <w:sz w:val="20"/>
                <w:szCs w:val="20"/>
              </w:rPr>
            </w:pPr>
            <w:r w:rsidRPr="00A56330">
              <w:rPr>
                <w:rFonts w:ascii="Arial" w:hAnsi="Arial" w:cs="Arial"/>
                <w:sz w:val="20"/>
                <w:szCs w:val="20"/>
              </w:rPr>
              <w:t>Никакой индивидуальный убыток, который произойдет за временными и территориальными границами, определенными в данной оговорке, не будет включен в данное страховое событие.</w:t>
            </w:r>
          </w:p>
          <w:p w:rsidR="00A53D99" w:rsidRPr="00A56330" w:rsidRDefault="00A53D99" w:rsidP="0037446F">
            <w:pPr>
              <w:autoSpaceDE w:val="0"/>
              <w:autoSpaceDN w:val="0"/>
              <w:adjustRightInd w:val="0"/>
              <w:spacing w:after="200"/>
              <w:jc w:val="both"/>
              <w:rPr>
                <w:rFonts w:ascii="Arial" w:hAnsi="Arial" w:cs="Arial"/>
                <w:sz w:val="20"/>
                <w:szCs w:val="20"/>
              </w:rPr>
            </w:pPr>
            <w:r w:rsidRPr="00A56330">
              <w:rPr>
                <w:rFonts w:ascii="Arial" w:hAnsi="Arial" w:cs="Arial"/>
                <w:sz w:val="20"/>
                <w:szCs w:val="20"/>
              </w:rPr>
              <w:t>Перестрахователь может выбрать дату и время</w:t>
            </w:r>
            <w:r>
              <w:rPr>
                <w:rFonts w:ascii="Arial" w:hAnsi="Arial" w:cs="Arial"/>
                <w:sz w:val="20"/>
                <w:szCs w:val="20"/>
              </w:rPr>
              <w:t xml:space="preserve">, начиная с которого отсчитываются последовательные часы для определения периода события, а </w:t>
            </w:r>
            <w:r w:rsidRPr="00A56330">
              <w:rPr>
                <w:rFonts w:ascii="Arial" w:hAnsi="Arial" w:cs="Arial"/>
                <w:sz w:val="20"/>
                <w:szCs w:val="20"/>
              </w:rPr>
              <w:t>также территорию указанного радиуса, определяющих страховое событие. В том случае, если продолжительность страхового события больше указанного периода времени, Перестрахователь может разделить его на два и более страховых события, при условии, что периоды не пересекаются друг с другом, и ни один период не начинается ранее даты и времени первого зарегистрированного Перестрахователем индивидуального убытка в рамках страхового события.</w:t>
            </w:r>
          </w:p>
        </w:tc>
      </w:tr>
      <w:tr w:rsidR="00674711" w:rsidRPr="00A56330" w:rsidTr="00914225">
        <w:trPr>
          <w:gridAfter w:val="1"/>
          <w:wAfter w:w="419" w:type="dxa"/>
        </w:trPr>
        <w:tc>
          <w:tcPr>
            <w:tcW w:w="2132" w:type="dxa"/>
            <w:tcBorders>
              <w:top w:val="single" w:sz="4" w:space="0" w:color="auto"/>
              <w:left w:val="single" w:sz="4" w:space="0" w:color="auto"/>
              <w:bottom w:val="single" w:sz="4" w:space="0" w:color="auto"/>
              <w:right w:val="single" w:sz="4" w:space="0" w:color="auto"/>
            </w:tcBorders>
          </w:tcPr>
          <w:p w:rsidR="00674711" w:rsidRPr="00DA1D5F" w:rsidRDefault="00976F12" w:rsidP="0037446F">
            <w:pPr>
              <w:pStyle w:val="Default"/>
              <w:rPr>
                <w:b/>
                <w:sz w:val="20"/>
                <w:szCs w:val="20"/>
              </w:rPr>
            </w:pPr>
            <w:r w:rsidRPr="00DA1D5F">
              <w:rPr>
                <w:b/>
                <w:sz w:val="20"/>
                <w:szCs w:val="20"/>
              </w:rPr>
              <w:t>Оговорка о расширенном истечении действия договора</w:t>
            </w:r>
          </w:p>
        </w:tc>
        <w:tc>
          <w:tcPr>
            <w:tcW w:w="8079" w:type="dxa"/>
            <w:gridSpan w:val="2"/>
            <w:tcBorders>
              <w:top w:val="single" w:sz="4" w:space="0" w:color="auto"/>
              <w:left w:val="single" w:sz="4" w:space="0" w:color="auto"/>
              <w:bottom w:val="single" w:sz="4" w:space="0" w:color="auto"/>
              <w:right w:val="single" w:sz="4" w:space="0" w:color="auto"/>
            </w:tcBorders>
          </w:tcPr>
          <w:p w:rsidR="00674711" w:rsidRPr="00A56330" w:rsidRDefault="00674711" w:rsidP="0037446F">
            <w:pPr>
              <w:autoSpaceDE w:val="0"/>
              <w:autoSpaceDN w:val="0"/>
              <w:adjustRightInd w:val="0"/>
              <w:spacing w:after="200"/>
              <w:jc w:val="both"/>
              <w:rPr>
                <w:sz w:val="20"/>
                <w:szCs w:val="20"/>
              </w:rPr>
            </w:pPr>
            <w:r w:rsidRPr="00A56330">
              <w:rPr>
                <w:rFonts w:ascii="Arial" w:hAnsi="Arial" w:cs="Arial"/>
                <w:sz w:val="20"/>
                <w:szCs w:val="20"/>
              </w:rPr>
              <w:t xml:space="preserve">Если данный </w:t>
            </w:r>
            <w:r w:rsidR="00B040E5" w:rsidRPr="00A56330">
              <w:rPr>
                <w:rFonts w:ascii="Arial" w:hAnsi="Arial" w:cs="Arial"/>
                <w:sz w:val="20"/>
                <w:szCs w:val="20"/>
              </w:rPr>
              <w:t>Д</w:t>
            </w:r>
            <w:r w:rsidRPr="00A56330">
              <w:rPr>
                <w:rFonts w:ascii="Arial" w:hAnsi="Arial" w:cs="Arial"/>
                <w:sz w:val="20"/>
                <w:szCs w:val="20"/>
              </w:rPr>
              <w:t xml:space="preserve">оговор перестрахования истечет или будет расторгнут в то время, когда будет происходить </w:t>
            </w:r>
            <w:r w:rsidR="00976F12" w:rsidRPr="00A56330">
              <w:rPr>
                <w:rFonts w:ascii="Arial" w:hAnsi="Arial" w:cs="Arial"/>
                <w:sz w:val="20"/>
                <w:szCs w:val="20"/>
              </w:rPr>
              <w:t>страховое событ</w:t>
            </w:r>
            <w:r w:rsidRPr="00A56330">
              <w:rPr>
                <w:rFonts w:ascii="Arial" w:hAnsi="Arial" w:cs="Arial"/>
                <w:sz w:val="20"/>
                <w:szCs w:val="20"/>
              </w:rPr>
              <w:t>и</w:t>
            </w:r>
            <w:r w:rsidR="00976F12" w:rsidRPr="00A56330">
              <w:rPr>
                <w:rFonts w:ascii="Arial" w:hAnsi="Arial" w:cs="Arial"/>
                <w:sz w:val="20"/>
                <w:szCs w:val="20"/>
              </w:rPr>
              <w:t>е</w:t>
            </w:r>
            <w:r w:rsidRPr="00A56330">
              <w:rPr>
                <w:rFonts w:ascii="Arial" w:hAnsi="Arial" w:cs="Arial"/>
                <w:sz w:val="20"/>
                <w:szCs w:val="20"/>
              </w:rPr>
              <w:t>, покрываем</w:t>
            </w:r>
            <w:r w:rsidR="00976F12" w:rsidRPr="00A56330">
              <w:rPr>
                <w:rFonts w:ascii="Arial" w:hAnsi="Arial" w:cs="Arial"/>
                <w:sz w:val="20"/>
                <w:szCs w:val="20"/>
              </w:rPr>
              <w:t>ое</w:t>
            </w:r>
            <w:r w:rsidRPr="00A56330">
              <w:rPr>
                <w:rFonts w:ascii="Arial" w:hAnsi="Arial" w:cs="Arial"/>
                <w:sz w:val="20"/>
                <w:szCs w:val="20"/>
              </w:rPr>
              <w:t xml:space="preserve"> данным </w:t>
            </w:r>
            <w:r w:rsidR="00976F12" w:rsidRPr="00A56330">
              <w:rPr>
                <w:rFonts w:ascii="Arial" w:hAnsi="Arial" w:cs="Arial"/>
                <w:sz w:val="20"/>
                <w:szCs w:val="20"/>
              </w:rPr>
              <w:t>Д</w:t>
            </w:r>
            <w:r w:rsidRPr="00A56330">
              <w:rPr>
                <w:rFonts w:ascii="Arial" w:hAnsi="Arial" w:cs="Arial"/>
                <w:sz w:val="20"/>
                <w:szCs w:val="20"/>
              </w:rPr>
              <w:t xml:space="preserve">оговором перестрахования, </w:t>
            </w:r>
            <w:r w:rsidR="00B040E5" w:rsidRPr="00A56330">
              <w:rPr>
                <w:rFonts w:ascii="Arial" w:hAnsi="Arial" w:cs="Arial"/>
                <w:sz w:val="20"/>
                <w:szCs w:val="20"/>
              </w:rPr>
              <w:t xml:space="preserve">согласовано, что, </w:t>
            </w:r>
            <w:r w:rsidRPr="00A56330">
              <w:rPr>
                <w:rFonts w:ascii="Arial" w:hAnsi="Arial" w:cs="Arial"/>
                <w:sz w:val="20"/>
                <w:szCs w:val="20"/>
              </w:rPr>
              <w:t xml:space="preserve">в соответствии с другими условиями данного </w:t>
            </w:r>
            <w:r w:rsidR="00976F12" w:rsidRPr="00A56330">
              <w:rPr>
                <w:rFonts w:ascii="Arial" w:hAnsi="Arial" w:cs="Arial"/>
                <w:sz w:val="20"/>
                <w:szCs w:val="20"/>
              </w:rPr>
              <w:t>Д</w:t>
            </w:r>
            <w:r w:rsidRPr="00A56330">
              <w:rPr>
                <w:rFonts w:ascii="Arial" w:hAnsi="Arial" w:cs="Arial"/>
                <w:sz w:val="20"/>
                <w:szCs w:val="20"/>
              </w:rPr>
              <w:t>оговора перестрахования</w:t>
            </w:r>
            <w:r w:rsidR="00B040E5" w:rsidRPr="00A56330">
              <w:rPr>
                <w:rFonts w:ascii="Arial" w:hAnsi="Arial" w:cs="Arial"/>
                <w:sz w:val="20"/>
                <w:szCs w:val="20"/>
              </w:rPr>
              <w:t>,</w:t>
            </w:r>
            <w:r w:rsidRPr="00A56330">
              <w:rPr>
                <w:rFonts w:ascii="Arial" w:hAnsi="Arial" w:cs="Arial"/>
                <w:sz w:val="20"/>
                <w:szCs w:val="20"/>
              </w:rPr>
              <w:t xml:space="preserve">  Перестраховщик будут нести обязательства таким образом, как будто бы убыток или ущерб полностью наступил до истечения или расторжения данного </w:t>
            </w:r>
            <w:r w:rsidR="00B040E5" w:rsidRPr="00A56330">
              <w:rPr>
                <w:rFonts w:ascii="Arial" w:hAnsi="Arial" w:cs="Arial"/>
                <w:sz w:val="20"/>
                <w:szCs w:val="20"/>
              </w:rPr>
              <w:t>Д</w:t>
            </w:r>
            <w:r w:rsidRPr="00A56330">
              <w:rPr>
                <w:rFonts w:ascii="Arial" w:hAnsi="Arial" w:cs="Arial"/>
                <w:sz w:val="20"/>
                <w:szCs w:val="20"/>
              </w:rPr>
              <w:t>оговора перестрахования, при условии, что ни одна часть данно</w:t>
            </w:r>
            <w:r w:rsidR="00976F12" w:rsidRPr="00A56330">
              <w:rPr>
                <w:rFonts w:ascii="Arial" w:hAnsi="Arial" w:cs="Arial"/>
                <w:sz w:val="20"/>
                <w:szCs w:val="20"/>
              </w:rPr>
              <w:t>го ущерба</w:t>
            </w:r>
            <w:r w:rsidRPr="00A56330">
              <w:rPr>
                <w:rFonts w:ascii="Arial" w:hAnsi="Arial" w:cs="Arial"/>
                <w:sz w:val="20"/>
                <w:szCs w:val="20"/>
              </w:rPr>
              <w:t xml:space="preserve"> не будет предъявлена к возмещению в рамках возобновленного </w:t>
            </w:r>
            <w:r w:rsidR="00976F12" w:rsidRPr="00A56330">
              <w:rPr>
                <w:rFonts w:ascii="Arial" w:hAnsi="Arial" w:cs="Arial"/>
                <w:sz w:val="20"/>
                <w:szCs w:val="20"/>
              </w:rPr>
              <w:t>Д</w:t>
            </w:r>
            <w:r w:rsidRPr="00A56330">
              <w:rPr>
                <w:rFonts w:ascii="Arial" w:hAnsi="Arial" w:cs="Arial"/>
                <w:sz w:val="20"/>
                <w:szCs w:val="20"/>
              </w:rPr>
              <w:t>оговора перестрахования или договора, заменяющего расторгнутый</w:t>
            </w:r>
            <w:r w:rsidR="00976F12" w:rsidRPr="00A56330">
              <w:rPr>
                <w:rFonts w:ascii="Arial" w:hAnsi="Arial" w:cs="Arial"/>
                <w:sz w:val="20"/>
                <w:szCs w:val="20"/>
              </w:rPr>
              <w:t>.</w:t>
            </w:r>
          </w:p>
        </w:tc>
      </w:tr>
      <w:tr w:rsidR="00FA734E" w:rsidRPr="00A56330" w:rsidTr="00914225">
        <w:trPr>
          <w:gridAfter w:val="1"/>
          <w:wAfter w:w="419" w:type="dxa"/>
        </w:trPr>
        <w:tc>
          <w:tcPr>
            <w:tcW w:w="2132" w:type="dxa"/>
            <w:tcBorders>
              <w:top w:val="single" w:sz="4" w:space="0" w:color="auto"/>
              <w:left w:val="single" w:sz="4" w:space="0" w:color="auto"/>
              <w:bottom w:val="single" w:sz="4" w:space="0" w:color="auto"/>
              <w:right w:val="single" w:sz="4" w:space="0" w:color="auto"/>
            </w:tcBorders>
          </w:tcPr>
          <w:p w:rsidR="00FA734E" w:rsidRPr="00DA1D5F" w:rsidRDefault="00FA734E" w:rsidP="0037446F">
            <w:pPr>
              <w:pStyle w:val="Default"/>
              <w:rPr>
                <w:b/>
                <w:sz w:val="20"/>
                <w:szCs w:val="20"/>
              </w:rPr>
            </w:pPr>
            <w:r>
              <w:rPr>
                <w:b/>
                <w:sz w:val="20"/>
                <w:szCs w:val="20"/>
              </w:rPr>
              <w:t>Оговорка о двух рисках</w:t>
            </w:r>
          </w:p>
        </w:tc>
        <w:tc>
          <w:tcPr>
            <w:tcW w:w="8079" w:type="dxa"/>
            <w:gridSpan w:val="2"/>
            <w:tcBorders>
              <w:top w:val="single" w:sz="4" w:space="0" w:color="auto"/>
              <w:left w:val="single" w:sz="4" w:space="0" w:color="auto"/>
              <w:bottom w:val="single" w:sz="4" w:space="0" w:color="auto"/>
              <w:right w:val="single" w:sz="4" w:space="0" w:color="auto"/>
            </w:tcBorders>
          </w:tcPr>
          <w:p w:rsidR="00FA734E" w:rsidRPr="00FA734E" w:rsidRDefault="00FA734E" w:rsidP="00FA734E">
            <w:pPr>
              <w:jc w:val="both"/>
              <w:rPr>
                <w:rFonts w:ascii="Arial" w:hAnsi="Arial" w:cs="Arial"/>
                <w:sz w:val="20"/>
                <w:szCs w:val="20"/>
              </w:rPr>
            </w:pPr>
            <w:r w:rsidRPr="00FA734E">
              <w:rPr>
                <w:rFonts w:ascii="Arial" w:hAnsi="Arial" w:cs="Arial"/>
                <w:sz w:val="20"/>
                <w:szCs w:val="20"/>
              </w:rPr>
              <w:t>Покрытие по договору применимо только при условии, что страховое событие произошло в отношении двух и более рисков/объектов.</w:t>
            </w:r>
          </w:p>
          <w:p w:rsidR="00FA734E" w:rsidRPr="00A56330" w:rsidRDefault="00FA734E" w:rsidP="0037446F">
            <w:pPr>
              <w:autoSpaceDE w:val="0"/>
              <w:autoSpaceDN w:val="0"/>
              <w:adjustRightInd w:val="0"/>
              <w:jc w:val="both"/>
              <w:rPr>
                <w:rFonts w:ascii="Arial" w:hAnsi="Arial" w:cs="Arial"/>
                <w:sz w:val="20"/>
                <w:szCs w:val="20"/>
              </w:rPr>
            </w:pPr>
          </w:p>
        </w:tc>
      </w:tr>
      <w:tr w:rsidR="0084492C" w:rsidRPr="00A56330" w:rsidTr="00914225">
        <w:trPr>
          <w:gridAfter w:val="1"/>
          <w:wAfter w:w="419" w:type="dxa"/>
        </w:trPr>
        <w:tc>
          <w:tcPr>
            <w:tcW w:w="2132" w:type="dxa"/>
            <w:tcBorders>
              <w:top w:val="single" w:sz="4" w:space="0" w:color="auto"/>
              <w:left w:val="single" w:sz="4" w:space="0" w:color="auto"/>
              <w:bottom w:val="single" w:sz="4" w:space="0" w:color="auto"/>
              <w:right w:val="single" w:sz="4" w:space="0" w:color="auto"/>
            </w:tcBorders>
          </w:tcPr>
          <w:p w:rsidR="0084492C" w:rsidRPr="00DA1D5F" w:rsidRDefault="00A927A1" w:rsidP="0037446F">
            <w:pPr>
              <w:pStyle w:val="Default"/>
              <w:rPr>
                <w:b/>
                <w:sz w:val="20"/>
                <w:szCs w:val="20"/>
              </w:rPr>
            </w:pPr>
            <w:r w:rsidRPr="00DA1D5F">
              <w:rPr>
                <w:b/>
                <w:sz w:val="20"/>
                <w:szCs w:val="20"/>
              </w:rPr>
              <w:t>Исключения</w:t>
            </w:r>
          </w:p>
        </w:tc>
        <w:tc>
          <w:tcPr>
            <w:tcW w:w="8079" w:type="dxa"/>
            <w:gridSpan w:val="2"/>
            <w:tcBorders>
              <w:top w:val="single" w:sz="4" w:space="0" w:color="auto"/>
              <w:left w:val="single" w:sz="4" w:space="0" w:color="auto"/>
              <w:bottom w:val="single" w:sz="4" w:space="0" w:color="auto"/>
              <w:right w:val="single" w:sz="4" w:space="0" w:color="auto"/>
            </w:tcBorders>
          </w:tcPr>
          <w:p w:rsidR="006E01D9" w:rsidRPr="00CF714A" w:rsidRDefault="006E01D9" w:rsidP="006E01D9">
            <w:pPr>
              <w:pStyle w:val="af0"/>
              <w:numPr>
                <w:ilvl w:val="0"/>
                <w:numId w:val="10"/>
              </w:numPr>
              <w:ind w:left="-110" w:firstLine="470"/>
              <w:jc w:val="both"/>
              <w:rPr>
                <w:rFonts w:ascii="Arial" w:eastAsia="Calibri" w:hAnsi="Arial" w:cs="Arial"/>
                <w:sz w:val="20"/>
                <w:szCs w:val="20"/>
              </w:rPr>
            </w:pPr>
            <w:r w:rsidRPr="00CF714A">
              <w:rPr>
                <w:rFonts w:ascii="Arial" w:eastAsia="Calibri" w:hAnsi="Arial" w:cs="Arial"/>
                <w:sz w:val="20"/>
                <w:szCs w:val="20"/>
              </w:rPr>
              <w:t>Риски, связанные с ядерной или атомной энергией.</w:t>
            </w:r>
          </w:p>
          <w:p w:rsidR="006E01D9" w:rsidRPr="00CF714A" w:rsidRDefault="006E01D9" w:rsidP="006E01D9">
            <w:pPr>
              <w:pStyle w:val="af0"/>
              <w:numPr>
                <w:ilvl w:val="0"/>
                <w:numId w:val="10"/>
              </w:numPr>
              <w:ind w:left="-110" w:firstLine="470"/>
              <w:jc w:val="both"/>
              <w:rPr>
                <w:rFonts w:ascii="Arial" w:eastAsia="Calibri" w:hAnsi="Arial" w:cs="Arial"/>
                <w:sz w:val="20"/>
                <w:szCs w:val="20"/>
              </w:rPr>
            </w:pPr>
            <w:r w:rsidRPr="00CF714A">
              <w:rPr>
                <w:rFonts w:ascii="Arial" w:eastAsia="Calibri" w:hAnsi="Arial" w:cs="Arial"/>
                <w:sz w:val="20"/>
                <w:szCs w:val="20"/>
              </w:rPr>
              <w:t>Химическое, биологическое, биохимическое, электромагнитное загрязнение.</w:t>
            </w:r>
          </w:p>
          <w:p w:rsidR="006E01D9" w:rsidRPr="00CF714A" w:rsidRDefault="006E01D9" w:rsidP="006E01D9">
            <w:pPr>
              <w:pStyle w:val="af0"/>
              <w:numPr>
                <w:ilvl w:val="0"/>
                <w:numId w:val="10"/>
              </w:numPr>
              <w:ind w:left="-110" w:firstLine="470"/>
              <w:jc w:val="both"/>
              <w:rPr>
                <w:rFonts w:ascii="Arial" w:eastAsia="Calibri" w:hAnsi="Arial" w:cs="Arial"/>
                <w:sz w:val="20"/>
                <w:szCs w:val="20"/>
              </w:rPr>
            </w:pPr>
            <w:r w:rsidRPr="00CF714A">
              <w:rPr>
                <w:rFonts w:ascii="Arial" w:eastAsia="Calibri" w:hAnsi="Arial" w:cs="Arial"/>
                <w:sz w:val="20"/>
                <w:szCs w:val="20"/>
              </w:rPr>
              <w:t>Война, вторжение, действия внешних врагов, военные действия или операции военного характера (независимо от того, была объявлена война или нет).</w:t>
            </w:r>
          </w:p>
          <w:p w:rsidR="006E01D9" w:rsidRPr="00CF714A" w:rsidRDefault="006E01D9" w:rsidP="006E01D9">
            <w:pPr>
              <w:pStyle w:val="af0"/>
              <w:numPr>
                <w:ilvl w:val="0"/>
                <w:numId w:val="10"/>
              </w:numPr>
              <w:ind w:left="-110" w:firstLine="470"/>
              <w:jc w:val="both"/>
              <w:rPr>
                <w:rFonts w:ascii="Arial" w:eastAsia="Calibri" w:hAnsi="Arial" w:cs="Arial"/>
                <w:sz w:val="20"/>
                <w:szCs w:val="20"/>
              </w:rPr>
            </w:pPr>
            <w:r w:rsidRPr="00CF714A">
              <w:rPr>
                <w:rFonts w:ascii="Arial" w:eastAsia="Calibri" w:hAnsi="Arial" w:cs="Arial"/>
                <w:sz w:val="20"/>
                <w:szCs w:val="20"/>
              </w:rPr>
              <w:t>Гражданская война, мятежи, бунты, гражданские волнения, военные восстания, гражданские беспорядки, революции, военная или узурпированная власть.</w:t>
            </w:r>
          </w:p>
          <w:p w:rsidR="006E01D9" w:rsidRPr="00CF714A" w:rsidRDefault="006E01D9" w:rsidP="006E01D9">
            <w:pPr>
              <w:pStyle w:val="af0"/>
              <w:numPr>
                <w:ilvl w:val="0"/>
                <w:numId w:val="10"/>
              </w:numPr>
              <w:ind w:left="-110" w:firstLine="470"/>
              <w:jc w:val="both"/>
              <w:rPr>
                <w:rFonts w:ascii="Arial" w:eastAsia="Calibri" w:hAnsi="Arial" w:cs="Arial"/>
                <w:sz w:val="20"/>
                <w:szCs w:val="20"/>
              </w:rPr>
            </w:pPr>
            <w:r w:rsidRPr="00CF714A">
              <w:rPr>
                <w:rFonts w:ascii="Arial" w:eastAsia="Calibri" w:hAnsi="Arial" w:cs="Arial"/>
                <w:sz w:val="20"/>
                <w:szCs w:val="20"/>
              </w:rPr>
              <w:t>Терроризм, диверсия.</w:t>
            </w:r>
          </w:p>
          <w:p w:rsidR="006E01D9" w:rsidRPr="00CF714A" w:rsidRDefault="006E01D9" w:rsidP="006E01D9">
            <w:pPr>
              <w:pStyle w:val="af0"/>
              <w:numPr>
                <w:ilvl w:val="0"/>
                <w:numId w:val="10"/>
              </w:numPr>
              <w:ind w:left="-110" w:firstLine="470"/>
              <w:jc w:val="both"/>
              <w:rPr>
                <w:rFonts w:ascii="Arial" w:eastAsia="Calibri" w:hAnsi="Arial" w:cs="Arial"/>
                <w:sz w:val="20"/>
                <w:szCs w:val="20"/>
              </w:rPr>
            </w:pPr>
            <w:r w:rsidRPr="00CF714A">
              <w:rPr>
                <w:rFonts w:ascii="Arial" w:eastAsia="Calibri" w:hAnsi="Arial" w:cs="Arial"/>
                <w:sz w:val="20"/>
                <w:szCs w:val="20"/>
              </w:rPr>
              <w:t>Конфискация, национализация, реквизиция или уничтожение имущества на основании указа Правительства, государственных органов или органов местной власти.</w:t>
            </w:r>
          </w:p>
          <w:p w:rsidR="006E01D9" w:rsidRPr="00194471" w:rsidRDefault="006E01D9" w:rsidP="00194471">
            <w:pPr>
              <w:pStyle w:val="af0"/>
              <w:numPr>
                <w:ilvl w:val="0"/>
                <w:numId w:val="10"/>
              </w:numPr>
              <w:ind w:left="-110" w:firstLine="470"/>
              <w:jc w:val="both"/>
              <w:rPr>
                <w:rFonts w:ascii="Arial" w:eastAsia="Calibri" w:hAnsi="Arial" w:cs="Arial"/>
                <w:sz w:val="20"/>
                <w:szCs w:val="20"/>
              </w:rPr>
            </w:pPr>
            <w:r w:rsidRPr="00CF714A">
              <w:rPr>
                <w:rFonts w:ascii="Arial" w:eastAsia="Calibri" w:hAnsi="Arial" w:cs="Arial"/>
                <w:sz w:val="20"/>
                <w:szCs w:val="20"/>
              </w:rPr>
              <w:t xml:space="preserve">Страхование на базе </w:t>
            </w:r>
            <w:proofErr w:type="spellStart"/>
            <w:r w:rsidRPr="00CF714A">
              <w:rPr>
                <w:rFonts w:ascii="Arial" w:eastAsia="Calibri" w:hAnsi="Arial" w:cs="Arial"/>
                <w:sz w:val="20"/>
                <w:szCs w:val="20"/>
              </w:rPr>
              <w:t>эксцедента</w:t>
            </w:r>
            <w:proofErr w:type="spellEnd"/>
            <w:r w:rsidRPr="00CF714A">
              <w:rPr>
                <w:rFonts w:ascii="Arial" w:eastAsia="Calibri" w:hAnsi="Arial" w:cs="Arial"/>
                <w:sz w:val="20"/>
                <w:szCs w:val="20"/>
              </w:rPr>
              <w:t xml:space="preserve"> убытка, </w:t>
            </w:r>
            <w:proofErr w:type="spellStart"/>
            <w:r w:rsidRPr="00CF714A">
              <w:rPr>
                <w:rFonts w:ascii="Arial" w:eastAsia="Calibri" w:hAnsi="Arial" w:cs="Arial"/>
                <w:sz w:val="20"/>
                <w:szCs w:val="20"/>
              </w:rPr>
              <w:t>эксцедента</w:t>
            </w:r>
            <w:proofErr w:type="spellEnd"/>
            <w:r w:rsidRPr="00CF714A">
              <w:rPr>
                <w:rFonts w:ascii="Arial" w:eastAsia="Calibri" w:hAnsi="Arial" w:cs="Arial"/>
                <w:sz w:val="20"/>
                <w:szCs w:val="20"/>
              </w:rPr>
              <w:t xml:space="preserve"> убыточности, первого риска.</w:t>
            </w:r>
          </w:p>
          <w:p w:rsidR="006E01D9" w:rsidRPr="00CF714A" w:rsidRDefault="006E01D9" w:rsidP="006E01D9">
            <w:pPr>
              <w:pStyle w:val="af0"/>
              <w:numPr>
                <w:ilvl w:val="0"/>
                <w:numId w:val="10"/>
              </w:numPr>
              <w:ind w:left="-110" w:firstLine="470"/>
              <w:jc w:val="both"/>
              <w:rPr>
                <w:rFonts w:ascii="Arial" w:eastAsia="Calibri" w:hAnsi="Arial" w:cs="Arial"/>
                <w:sz w:val="20"/>
                <w:szCs w:val="20"/>
              </w:rPr>
            </w:pPr>
            <w:r w:rsidRPr="00CF714A">
              <w:rPr>
                <w:rFonts w:ascii="Arial" w:eastAsia="Calibri" w:hAnsi="Arial" w:cs="Arial"/>
                <w:sz w:val="20"/>
                <w:szCs w:val="20"/>
              </w:rPr>
              <w:t>Передача портфеля убытков или ретроактивное покрытие известных и/или заявленных убытков.</w:t>
            </w:r>
          </w:p>
          <w:p w:rsidR="006E01D9" w:rsidRPr="00CF714A" w:rsidRDefault="006E01D9" w:rsidP="006E01D9">
            <w:pPr>
              <w:pStyle w:val="af0"/>
              <w:numPr>
                <w:ilvl w:val="0"/>
                <w:numId w:val="10"/>
              </w:numPr>
              <w:ind w:left="-110" w:firstLine="470"/>
              <w:jc w:val="both"/>
              <w:rPr>
                <w:rFonts w:ascii="Arial" w:eastAsia="Calibri" w:hAnsi="Arial" w:cs="Arial"/>
                <w:sz w:val="20"/>
                <w:szCs w:val="20"/>
              </w:rPr>
            </w:pPr>
            <w:r w:rsidRPr="00CF714A">
              <w:rPr>
                <w:rFonts w:ascii="Arial" w:eastAsia="Calibri" w:hAnsi="Arial" w:cs="Arial"/>
                <w:sz w:val="20"/>
                <w:szCs w:val="20"/>
              </w:rPr>
              <w:t xml:space="preserve">Передача </w:t>
            </w:r>
            <w:proofErr w:type="spellStart"/>
            <w:r w:rsidRPr="00CF714A">
              <w:rPr>
                <w:rFonts w:ascii="Arial" w:eastAsia="Calibri" w:hAnsi="Arial" w:cs="Arial"/>
                <w:sz w:val="20"/>
                <w:szCs w:val="20"/>
              </w:rPr>
              <w:t>андеррайтерских</w:t>
            </w:r>
            <w:proofErr w:type="spellEnd"/>
            <w:r w:rsidRPr="00CF714A">
              <w:rPr>
                <w:rFonts w:ascii="Arial" w:eastAsia="Calibri" w:hAnsi="Arial" w:cs="Arial"/>
                <w:sz w:val="20"/>
                <w:szCs w:val="20"/>
              </w:rPr>
              <w:t xml:space="preserve"> полномочий третьим лицам.</w:t>
            </w:r>
          </w:p>
          <w:p w:rsidR="006E01D9" w:rsidRPr="00CF714A" w:rsidRDefault="006E01D9" w:rsidP="006E01D9">
            <w:pPr>
              <w:pStyle w:val="af0"/>
              <w:numPr>
                <w:ilvl w:val="0"/>
                <w:numId w:val="10"/>
              </w:numPr>
              <w:ind w:left="-110" w:firstLine="470"/>
              <w:jc w:val="both"/>
              <w:rPr>
                <w:rFonts w:ascii="Arial" w:eastAsia="Calibri" w:hAnsi="Arial" w:cs="Arial"/>
                <w:sz w:val="20"/>
                <w:szCs w:val="20"/>
              </w:rPr>
            </w:pPr>
            <w:r w:rsidRPr="00CF714A">
              <w:rPr>
                <w:rFonts w:ascii="Arial" w:eastAsia="Calibri" w:hAnsi="Arial" w:cs="Arial"/>
                <w:sz w:val="20"/>
                <w:szCs w:val="20"/>
              </w:rPr>
              <w:t>Риски, связанные с информационными технологиями.</w:t>
            </w:r>
          </w:p>
          <w:p w:rsidR="006E01D9" w:rsidRPr="00CF714A" w:rsidRDefault="006E01D9" w:rsidP="006E01D9">
            <w:pPr>
              <w:pStyle w:val="af0"/>
              <w:numPr>
                <w:ilvl w:val="0"/>
                <w:numId w:val="10"/>
              </w:numPr>
              <w:ind w:left="-110" w:firstLine="470"/>
              <w:jc w:val="both"/>
              <w:rPr>
                <w:rFonts w:ascii="Arial" w:eastAsia="Calibri" w:hAnsi="Arial" w:cs="Arial"/>
                <w:sz w:val="20"/>
                <w:szCs w:val="20"/>
              </w:rPr>
            </w:pPr>
            <w:r w:rsidRPr="00CF714A">
              <w:rPr>
                <w:rFonts w:ascii="Arial" w:eastAsia="Calibri" w:hAnsi="Arial" w:cs="Arial"/>
                <w:sz w:val="20"/>
                <w:szCs w:val="20"/>
              </w:rPr>
              <w:t>Космические летательные аппараты, авиация.</w:t>
            </w:r>
          </w:p>
          <w:p w:rsidR="00194471" w:rsidRDefault="00194471" w:rsidP="00194471">
            <w:pPr>
              <w:ind w:left="-110"/>
              <w:jc w:val="both"/>
              <w:rPr>
                <w:rFonts w:ascii="Arial" w:eastAsia="Calibri" w:hAnsi="Arial" w:cs="Arial"/>
                <w:sz w:val="20"/>
              </w:rPr>
            </w:pPr>
          </w:p>
          <w:p w:rsidR="006E01D9" w:rsidRPr="00194471" w:rsidRDefault="00194471" w:rsidP="00194471">
            <w:pPr>
              <w:ind w:left="-110"/>
              <w:jc w:val="both"/>
              <w:rPr>
                <w:rFonts w:ascii="Arial" w:eastAsia="Calibri" w:hAnsi="Arial" w:cs="Arial"/>
                <w:sz w:val="20"/>
                <w:szCs w:val="20"/>
              </w:rPr>
            </w:pPr>
            <w:r>
              <w:rPr>
                <w:rFonts w:ascii="Arial" w:eastAsia="Calibri" w:hAnsi="Arial" w:cs="Arial"/>
                <w:sz w:val="20"/>
              </w:rPr>
              <w:t>По договоренности сторон могут</w:t>
            </w:r>
            <w:r w:rsidRPr="00194471">
              <w:rPr>
                <w:rFonts w:ascii="Arial" w:eastAsia="Calibri" w:hAnsi="Arial" w:cs="Arial"/>
                <w:sz w:val="20"/>
              </w:rPr>
              <w:t xml:space="preserve"> быть применены </w:t>
            </w:r>
            <w:r>
              <w:rPr>
                <w:rFonts w:ascii="Arial" w:eastAsia="Calibri" w:hAnsi="Arial" w:cs="Arial"/>
                <w:sz w:val="20"/>
              </w:rPr>
              <w:t xml:space="preserve">дополнительные </w:t>
            </w:r>
            <w:r w:rsidRPr="00194471">
              <w:rPr>
                <w:rFonts w:ascii="Arial" w:eastAsia="Calibri" w:hAnsi="Arial" w:cs="Arial"/>
                <w:sz w:val="20"/>
              </w:rPr>
              <w:t>исключения</w:t>
            </w:r>
            <w:r>
              <w:rPr>
                <w:rFonts w:ascii="Arial" w:eastAsia="Calibri" w:hAnsi="Arial" w:cs="Arial"/>
                <w:sz w:val="20"/>
              </w:rPr>
              <w:t>.</w:t>
            </w:r>
          </w:p>
          <w:p w:rsidR="00194471" w:rsidRPr="00194471" w:rsidRDefault="00194471" w:rsidP="00194471">
            <w:pPr>
              <w:ind w:left="-110"/>
              <w:jc w:val="both"/>
              <w:rPr>
                <w:rFonts w:ascii="Arial" w:eastAsia="Calibri" w:hAnsi="Arial" w:cs="Arial"/>
                <w:sz w:val="20"/>
                <w:szCs w:val="20"/>
              </w:rPr>
            </w:pPr>
          </w:p>
        </w:tc>
      </w:tr>
      <w:tr w:rsidR="00E00B21" w:rsidRPr="00A56330" w:rsidTr="00914225">
        <w:trPr>
          <w:gridAfter w:val="1"/>
          <w:wAfter w:w="419" w:type="dxa"/>
        </w:trPr>
        <w:tc>
          <w:tcPr>
            <w:tcW w:w="2132" w:type="dxa"/>
            <w:tcBorders>
              <w:top w:val="single" w:sz="4" w:space="0" w:color="auto"/>
              <w:left w:val="single" w:sz="4" w:space="0" w:color="auto"/>
              <w:bottom w:val="single" w:sz="4" w:space="0" w:color="auto"/>
              <w:right w:val="single" w:sz="4" w:space="0" w:color="auto"/>
            </w:tcBorders>
          </w:tcPr>
          <w:p w:rsidR="00E00B21" w:rsidRPr="00DA1D5F" w:rsidRDefault="00E00B21" w:rsidP="0037446F">
            <w:pPr>
              <w:pStyle w:val="Default"/>
              <w:rPr>
                <w:b/>
                <w:sz w:val="20"/>
                <w:szCs w:val="20"/>
              </w:rPr>
            </w:pPr>
            <w:r w:rsidRPr="00DA1D5F">
              <w:rPr>
                <w:b/>
                <w:sz w:val="20"/>
                <w:szCs w:val="20"/>
              </w:rPr>
              <w:lastRenderedPageBreak/>
              <w:t>Специальные акцепты</w:t>
            </w:r>
          </w:p>
        </w:tc>
        <w:tc>
          <w:tcPr>
            <w:tcW w:w="8079" w:type="dxa"/>
            <w:gridSpan w:val="2"/>
            <w:tcBorders>
              <w:top w:val="single" w:sz="4" w:space="0" w:color="auto"/>
              <w:left w:val="single" w:sz="4" w:space="0" w:color="auto"/>
              <w:bottom w:val="single" w:sz="4" w:space="0" w:color="auto"/>
              <w:right w:val="single" w:sz="4" w:space="0" w:color="auto"/>
            </w:tcBorders>
          </w:tcPr>
          <w:p w:rsidR="00E00B21" w:rsidRPr="00A56330" w:rsidRDefault="0037446F" w:rsidP="00FE1108">
            <w:pPr>
              <w:pStyle w:val="Default"/>
              <w:jc w:val="both"/>
              <w:rPr>
                <w:sz w:val="20"/>
                <w:szCs w:val="20"/>
                <w:highlight w:val="yellow"/>
              </w:rPr>
            </w:pPr>
            <w:r w:rsidRPr="00A56330">
              <w:rPr>
                <w:sz w:val="20"/>
                <w:szCs w:val="20"/>
              </w:rPr>
              <w:t>Все специальные акцепты должны быть согласованы только с лидирующим Перестраховщиком и являются обязательными для остальных Перестраховщиков</w:t>
            </w:r>
            <w:r w:rsidR="00C52F1B">
              <w:rPr>
                <w:sz w:val="20"/>
                <w:szCs w:val="20"/>
              </w:rPr>
              <w:t xml:space="preserve"> за исключением тех, которые увеличивают лимит ответственности</w:t>
            </w:r>
            <w:r w:rsidR="00FE1108">
              <w:rPr>
                <w:sz w:val="20"/>
                <w:szCs w:val="20"/>
              </w:rPr>
              <w:t xml:space="preserve"> </w:t>
            </w:r>
            <w:r w:rsidR="00DE199C">
              <w:rPr>
                <w:sz w:val="20"/>
                <w:szCs w:val="20"/>
              </w:rPr>
              <w:t>Перестраховщика</w:t>
            </w:r>
            <w:r w:rsidRPr="00A56330">
              <w:rPr>
                <w:sz w:val="20"/>
                <w:szCs w:val="20"/>
              </w:rPr>
              <w:t>. Все специальные акцепты, согласованные ранее, подлежат автоматическому возобновлению.</w:t>
            </w:r>
          </w:p>
        </w:tc>
      </w:tr>
      <w:tr w:rsidR="0037446F" w:rsidRPr="00A56330" w:rsidTr="00914225">
        <w:trPr>
          <w:gridAfter w:val="1"/>
          <w:wAfter w:w="416" w:type="dxa"/>
          <w:trHeight w:val="1837"/>
        </w:trPr>
        <w:tc>
          <w:tcPr>
            <w:tcW w:w="10214" w:type="dxa"/>
            <w:gridSpan w:val="3"/>
            <w:tcBorders>
              <w:top w:val="single" w:sz="4" w:space="0" w:color="auto"/>
              <w:left w:val="single" w:sz="4" w:space="0" w:color="auto"/>
              <w:bottom w:val="single" w:sz="4" w:space="0" w:color="auto"/>
              <w:right w:val="single" w:sz="4" w:space="0" w:color="auto"/>
            </w:tcBorders>
          </w:tcPr>
          <w:p w:rsidR="0037446F" w:rsidRPr="00DA1D5F" w:rsidRDefault="0037446F" w:rsidP="00E34ACF">
            <w:pPr>
              <w:tabs>
                <w:tab w:val="left" w:pos="9749"/>
              </w:tabs>
              <w:autoSpaceDE w:val="0"/>
              <w:autoSpaceDN w:val="0"/>
              <w:adjustRightInd w:val="0"/>
              <w:spacing w:before="120" w:after="120"/>
              <w:jc w:val="both"/>
              <w:rPr>
                <w:rFonts w:ascii="Arial" w:hAnsi="Arial" w:cs="Arial"/>
                <w:b/>
                <w:sz w:val="20"/>
                <w:szCs w:val="20"/>
                <w:lang w:eastAsia="ru-RU"/>
              </w:rPr>
            </w:pPr>
            <w:r w:rsidRPr="00DA1D5F">
              <w:rPr>
                <w:rFonts w:ascii="Arial" w:hAnsi="Arial" w:cs="Arial"/>
                <w:b/>
                <w:sz w:val="20"/>
                <w:szCs w:val="20"/>
                <w:lang w:eastAsia="ru-RU"/>
              </w:rPr>
              <w:t>ОГОВОРКА ОБ ОКОНЧАТЕЛЬНОМ НЕТТО-УБЫТКЕ</w:t>
            </w:r>
          </w:p>
          <w:p w:rsidR="006A7E11" w:rsidRPr="006A7E11" w:rsidRDefault="006A7E11" w:rsidP="006A7E11">
            <w:pPr>
              <w:spacing w:before="100" w:beforeAutospacing="1" w:after="100" w:afterAutospacing="1"/>
              <w:jc w:val="both"/>
              <w:rPr>
                <w:rFonts w:ascii="Arial" w:hAnsi="Arial" w:cs="Arial"/>
                <w:bCs/>
                <w:sz w:val="20"/>
                <w:szCs w:val="20"/>
                <w:lang w:eastAsia="ru-RU"/>
              </w:rPr>
            </w:pPr>
            <w:r w:rsidRPr="006A7E11">
              <w:rPr>
                <w:rFonts w:ascii="Arial" w:hAnsi="Arial" w:cs="Arial"/>
                <w:bCs/>
                <w:sz w:val="20"/>
                <w:szCs w:val="20"/>
                <w:lang w:eastAsia="ru-RU"/>
              </w:rPr>
              <w:t>Термин «Окончательный нетто-убыток» означает сумму, фактически оплаченную Перестрахователем при урегулировании убытка и/или серии убытков в результате одного страхового события, включая судебные расходы (если таковые имеются) и все иные расходы Перестрахователя на урегулирование убытка (за исключением административно-хозяйственных расходов и зарплат сотрудников Перестрахователя). Любые возмещения, включая возмещения по прочим договорам перестрахования, должны быть в первую очередь вычтены из такого убытка в целях расчета суммы окончательного нетто-убытка.</w:t>
            </w:r>
          </w:p>
          <w:p w:rsidR="006A7E11" w:rsidRPr="00A24A8A" w:rsidRDefault="006A7E11" w:rsidP="00A24A8A">
            <w:pPr>
              <w:spacing w:before="100" w:beforeAutospacing="1" w:after="100" w:afterAutospacing="1"/>
              <w:jc w:val="both"/>
              <w:rPr>
                <w:rFonts w:ascii="Arial" w:hAnsi="Arial" w:cs="Arial"/>
                <w:bCs/>
                <w:sz w:val="20"/>
                <w:szCs w:val="20"/>
                <w:lang w:eastAsia="ru-RU"/>
              </w:rPr>
            </w:pPr>
            <w:r w:rsidRPr="006A7E11">
              <w:rPr>
                <w:rFonts w:ascii="Arial" w:hAnsi="Arial" w:cs="Arial"/>
                <w:bCs/>
                <w:sz w:val="20"/>
                <w:szCs w:val="20"/>
                <w:lang w:eastAsia="ru-RU"/>
              </w:rPr>
              <w:t>Возмещения или выплаты, полученные после оплаты такого убытка, должны считаться полученными или обеспеченными до оплаты убытка, и все необходимые перерасчеты должны быть произведены между сторонами по настоящему Договору. Никакие из положений настоящей статьи не должны быть истолкованы таким образом, что выплата по настоящему Договору не может быть произведена прежде, чем определен окончательный нетто-убыток Перестрахователя.</w:t>
            </w:r>
          </w:p>
          <w:p w:rsidR="001265BA" w:rsidRDefault="0037446F" w:rsidP="001265BA">
            <w:pPr>
              <w:tabs>
                <w:tab w:val="left" w:pos="9749"/>
              </w:tabs>
              <w:autoSpaceDE w:val="0"/>
              <w:autoSpaceDN w:val="0"/>
              <w:adjustRightInd w:val="0"/>
              <w:spacing w:before="120" w:after="120"/>
              <w:jc w:val="both"/>
              <w:rPr>
                <w:rFonts w:ascii="Arial" w:hAnsi="Arial" w:cs="Arial"/>
                <w:b/>
                <w:bCs/>
                <w:sz w:val="20"/>
                <w:szCs w:val="20"/>
                <w:lang w:eastAsia="ru-RU"/>
              </w:rPr>
            </w:pPr>
            <w:r w:rsidRPr="00DA1D5F">
              <w:rPr>
                <w:rFonts w:ascii="Arial" w:hAnsi="Arial" w:cs="Arial"/>
                <w:b/>
                <w:bCs/>
                <w:sz w:val="20"/>
                <w:szCs w:val="20"/>
                <w:lang w:eastAsia="ru-RU"/>
              </w:rPr>
              <w:t>ОГОВОРКА О НЕТТО-УДЕРЖАН</w:t>
            </w:r>
            <w:r w:rsidR="001265BA">
              <w:rPr>
                <w:rFonts w:ascii="Arial" w:hAnsi="Arial" w:cs="Arial"/>
                <w:b/>
                <w:bCs/>
                <w:sz w:val="20"/>
                <w:szCs w:val="20"/>
                <w:lang w:eastAsia="ru-RU"/>
              </w:rPr>
              <w:t>НЫХ ЛИНИЯХ</w:t>
            </w:r>
          </w:p>
          <w:p w:rsidR="000B38DD" w:rsidRDefault="000B38DD" w:rsidP="001265BA">
            <w:pPr>
              <w:tabs>
                <w:tab w:val="left" w:pos="9749"/>
              </w:tabs>
              <w:autoSpaceDE w:val="0"/>
              <w:autoSpaceDN w:val="0"/>
              <w:adjustRightInd w:val="0"/>
              <w:spacing w:before="120" w:after="120"/>
              <w:jc w:val="both"/>
              <w:rPr>
                <w:rFonts w:ascii="Arial" w:hAnsi="Arial" w:cs="Arial"/>
                <w:bCs/>
                <w:sz w:val="20"/>
                <w:szCs w:val="20"/>
                <w:lang w:eastAsia="ru-RU"/>
              </w:rPr>
            </w:pPr>
            <w:r w:rsidRPr="000B38DD">
              <w:rPr>
                <w:rFonts w:ascii="Arial" w:hAnsi="Arial" w:cs="Arial"/>
                <w:bCs/>
                <w:sz w:val="20"/>
                <w:szCs w:val="20"/>
                <w:lang w:eastAsia="ru-RU"/>
              </w:rPr>
              <w:t>Настоящий Договор перестрахования предоставляет перестраховочную защиту только в той части страхования, в которой Перестрахователь, действуя на момент начала настоящего Договора перестрахования в соответствии со своей обычной практикой, принимает на свое собственное удержание. При этом объем ответственности Перестраховщика по настоящему Договору перестрахования в отношении любого убытка или убытков не может быть увеличен из-за ошибки или упущения, которые привели к увеличению обычного собственного удержания Перестрахователя, или по причине невозможности Перестрахователя осуществить перестрахование в соответствии с обычной практикой, или по причине невозможности Перестрахователем получить любые суммы возмещений от других перестраховщиков, независимо от причин невыплаты: будь то неплатежеспособность или любые иные причины.</w:t>
            </w:r>
          </w:p>
          <w:p w:rsidR="000B38DD" w:rsidRDefault="00930A11" w:rsidP="00516C72">
            <w:pPr>
              <w:tabs>
                <w:tab w:val="left" w:pos="9749"/>
              </w:tabs>
              <w:autoSpaceDE w:val="0"/>
              <w:autoSpaceDN w:val="0"/>
              <w:adjustRightInd w:val="0"/>
              <w:jc w:val="both"/>
              <w:rPr>
                <w:rFonts w:ascii="Arial" w:hAnsi="Arial" w:cs="Arial"/>
                <w:sz w:val="20"/>
                <w:lang w:eastAsia="ru-RU"/>
              </w:rPr>
            </w:pPr>
            <w:r>
              <w:rPr>
                <w:rFonts w:ascii="Arial" w:hAnsi="Arial" w:cs="Arial"/>
                <w:sz w:val="20"/>
                <w:lang w:eastAsia="ru-RU"/>
              </w:rPr>
              <w:t>Страховые суммы</w:t>
            </w:r>
            <w:r w:rsidR="00C9685B">
              <w:rPr>
                <w:rFonts w:ascii="Arial" w:hAnsi="Arial" w:cs="Arial"/>
                <w:sz w:val="20"/>
                <w:lang w:eastAsia="ru-RU"/>
              </w:rPr>
              <w:t>\</w:t>
            </w:r>
            <w:r>
              <w:rPr>
                <w:rFonts w:ascii="Arial" w:hAnsi="Arial" w:cs="Arial"/>
                <w:sz w:val="20"/>
                <w:lang w:eastAsia="ru-RU"/>
              </w:rPr>
              <w:t>лимиты по рискам</w:t>
            </w:r>
            <w:r w:rsidR="006D74CA">
              <w:rPr>
                <w:rFonts w:ascii="Arial" w:hAnsi="Arial" w:cs="Arial"/>
                <w:sz w:val="20"/>
                <w:lang w:eastAsia="ru-RU"/>
              </w:rPr>
              <w:t>\оригинальным договорам</w:t>
            </w:r>
            <w:r>
              <w:rPr>
                <w:rFonts w:ascii="Arial" w:hAnsi="Arial" w:cs="Arial"/>
                <w:sz w:val="20"/>
                <w:lang w:eastAsia="ru-RU"/>
              </w:rPr>
              <w:t xml:space="preserve">, превышающие </w:t>
            </w:r>
            <w:r w:rsidR="00C9685B">
              <w:rPr>
                <w:rFonts w:ascii="Arial" w:hAnsi="Arial" w:cs="Arial"/>
                <w:sz w:val="20"/>
                <w:lang w:eastAsia="ru-RU"/>
              </w:rPr>
              <w:t xml:space="preserve">общий </w:t>
            </w:r>
            <w:r>
              <w:rPr>
                <w:rFonts w:ascii="Arial" w:hAnsi="Arial" w:cs="Arial"/>
                <w:sz w:val="20"/>
                <w:lang w:eastAsia="ru-RU"/>
              </w:rPr>
              <w:t xml:space="preserve">лимит </w:t>
            </w:r>
            <w:r w:rsidR="00C9685B">
              <w:rPr>
                <w:rFonts w:ascii="Arial" w:hAnsi="Arial" w:cs="Arial"/>
                <w:sz w:val="20"/>
                <w:lang w:eastAsia="ru-RU"/>
              </w:rPr>
              <w:t xml:space="preserve">настоящего </w:t>
            </w:r>
            <w:r>
              <w:rPr>
                <w:rFonts w:ascii="Arial" w:hAnsi="Arial" w:cs="Arial"/>
                <w:sz w:val="20"/>
                <w:lang w:eastAsia="ru-RU"/>
              </w:rPr>
              <w:t xml:space="preserve">договора должны быть перестрахованы на пропорциональной базе </w:t>
            </w:r>
            <w:r w:rsidRPr="00030920">
              <w:rPr>
                <w:rFonts w:ascii="Arial" w:hAnsi="Arial" w:cs="Arial"/>
                <w:sz w:val="20"/>
                <w:lang w:eastAsia="ru-RU"/>
              </w:rPr>
              <w:t xml:space="preserve">или </w:t>
            </w:r>
            <w:r>
              <w:rPr>
                <w:rFonts w:ascii="Arial" w:hAnsi="Arial" w:cs="Arial"/>
                <w:sz w:val="20"/>
                <w:lang w:eastAsia="ru-RU"/>
              </w:rPr>
              <w:t xml:space="preserve">добавлены к собственному удержанию Перестрахователя. При этом сумма убытка по таким рискам для целей настоящего Договора перестрахования рассчитывается </w:t>
            </w:r>
            <w:r w:rsidR="006D74CA">
              <w:rPr>
                <w:rFonts w:ascii="Arial" w:hAnsi="Arial" w:cs="Arial"/>
                <w:sz w:val="20"/>
                <w:lang w:eastAsia="ru-RU"/>
              </w:rPr>
              <w:t>как произведение фактического убытка на коэффициент, равный отношению общего лимита настоящего Договора перестрахования к страховой сумме по риску\оригинальному Договору страхования.</w:t>
            </w:r>
          </w:p>
          <w:p w:rsidR="00516C72" w:rsidRPr="00516C72" w:rsidRDefault="00516C72" w:rsidP="00516C72">
            <w:pPr>
              <w:tabs>
                <w:tab w:val="left" w:pos="9749"/>
              </w:tabs>
              <w:autoSpaceDE w:val="0"/>
              <w:autoSpaceDN w:val="0"/>
              <w:adjustRightInd w:val="0"/>
              <w:jc w:val="both"/>
              <w:rPr>
                <w:rFonts w:ascii="Arial" w:hAnsi="Arial" w:cs="Arial"/>
                <w:sz w:val="20"/>
                <w:lang w:eastAsia="ru-RU"/>
              </w:rPr>
            </w:pPr>
          </w:p>
          <w:p w:rsidR="00E34ACF" w:rsidRPr="00DA1D5F" w:rsidRDefault="00E34ACF" w:rsidP="00E34ACF">
            <w:pPr>
              <w:tabs>
                <w:tab w:val="left" w:pos="9749"/>
              </w:tabs>
              <w:autoSpaceDE w:val="0"/>
              <w:autoSpaceDN w:val="0"/>
              <w:adjustRightInd w:val="0"/>
              <w:spacing w:before="120" w:after="120"/>
              <w:jc w:val="both"/>
              <w:rPr>
                <w:rFonts w:ascii="Arial" w:hAnsi="Arial" w:cs="Arial"/>
                <w:b/>
                <w:bCs/>
                <w:sz w:val="20"/>
                <w:szCs w:val="20"/>
                <w:lang w:eastAsia="ru-RU"/>
              </w:rPr>
            </w:pPr>
            <w:r w:rsidRPr="00DA1D5F">
              <w:rPr>
                <w:rFonts w:ascii="Arial" w:hAnsi="Arial" w:cs="Arial"/>
                <w:b/>
                <w:bCs/>
                <w:sz w:val="20"/>
                <w:szCs w:val="20"/>
                <w:lang w:eastAsia="ru-RU"/>
              </w:rPr>
              <w:t xml:space="preserve">ОГОВОРКА О </w:t>
            </w:r>
            <w:r w:rsidRPr="00DA1D5F">
              <w:rPr>
                <w:rFonts w:ascii="Arial" w:hAnsi="Arial" w:cs="Arial"/>
                <w:b/>
                <w:sz w:val="20"/>
                <w:szCs w:val="20"/>
                <w:lang w:eastAsia="ru-RU"/>
              </w:rPr>
              <w:t>КОНВЕРТАЦИИ</w:t>
            </w:r>
            <w:r w:rsidRPr="00DA1D5F">
              <w:rPr>
                <w:rFonts w:ascii="Arial" w:hAnsi="Arial" w:cs="Arial"/>
                <w:b/>
                <w:bCs/>
                <w:sz w:val="20"/>
                <w:szCs w:val="20"/>
                <w:lang w:eastAsia="ru-RU"/>
              </w:rPr>
              <w:t xml:space="preserve"> ВАЛЮТ</w:t>
            </w:r>
          </w:p>
          <w:p w:rsidR="00E34ACF" w:rsidRPr="00DA1D5F" w:rsidRDefault="00E34ACF" w:rsidP="00E34ACF">
            <w:pPr>
              <w:jc w:val="both"/>
              <w:rPr>
                <w:rFonts w:ascii="Arial" w:hAnsi="Arial" w:cs="Arial"/>
                <w:bCs/>
                <w:sz w:val="20"/>
                <w:szCs w:val="20"/>
                <w:lang w:eastAsia="ru-RU"/>
              </w:rPr>
            </w:pPr>
            <w:r w:rsidRPr="00DA1D5F">
              <w:rPr>
                <w:rFonts w:ascii="Arial" w:hAnsi="Arial" w:cs="Arial"/>
                <w:bCs/>
                <w:sz w:val="20"/>
                <w:szCs w:val="20"/>
                <w:lang w:eastAsia="ru-RU"/>
              </w:rPr>
              <w:t xml:space="preserve">Валютой Договора и валютой расчетов являются рубли РФ.   </w:t>
            </w:r>
          </w:p>
          <w:p w:rsidR="00E34ACF" w:rsidRPr="00DA1D5F" w:rsidRDefault="00E34ACF" w:rsidP="00E34ACF">
            <w:pPr>
              <w:jc w:val="both"/>
              <w:rPr>
                <w:rFonts w:ascii="Arial" w:hAnsi="Arial" w:cs="Arial"/>
                <w:bCs/>
                <w:sz w:val="20"/>
                <w:szCs w:val="20"/>
                <w:lang w:eastAsia="ru-RU"/>
              </w:rPr>
            </w:pPr>
            <w:r w:rsidRPr="00DA1D5F">
              <w:rPr>
                <w:rFonts w:ascii="Arial" w:hAnsi="Arial" w:cs="Arial"/>
                <w:bCs/>
                <w:sz w:val="20"/>
                <w:szCs w:val="20"/>
                <w:lang w:eastAsia="ru-RU"/>
              </w:rPr>
              <w:t xml:space="preserve">В рамках настоящего договора перестрахования любая валюта, иная, чем рубли, должна быть переведена в валюту договора по курсу, который используется для учета операций у Перестрахователя или же по тому курсу, который указан в документах при урегулировании убытка. </w:t>
            </w:r>
          </w:p>
          <w:p w:rsidR="006A7E11" w:rsidRDefault="006A7E11" w:rsidP="00E34ACF">
            <w:pPr>
              <w:tabs>
                <w:tab w:val="left" w:pos="9749"/>
              </w:tabs>
              <w:autoSpaceDE w:val="0"/>
              <w:autoSpaceDN w:val="0"/>
              <w:adjustRightInd w:val="0"/>
              <w:spacing w:before="120" w:after="120"/>
              <w:jc w:val="both"/>
              <w:rPr>
                <w:rFonts w:ascii="Arial" w:hAnsi="Arial" w:cs="Arial"/>
                <w:b/>
                <w:sz w:val="20"/>
                <w:szCs w:val="20"/>
                <w:lang w:eastAsia="ru-RU"/>
              </w:rPr>
            </w:pPr>
          </w:p>
          <w:p w:rsidR="00E34ACF" w:rsidRPr="00DA1D5F" w:rsidRDefault="00E34ACF" w:rsidP="00E34ACF">
            <w:pPr>
              <w:tabs>
                <w:tab w:val="left" w:pos="9749"/>
              </w:tabs>
              <w:autoSpaceDE w:val="0"/>
              <w:autoSpaceDN w:val="0"/>
              <w:adjustRightInd w:val="0"/>
              <w:spacing w:before="120" w:after="120"/>
              <w:jc w:val="both"/>
              <w:rPr>
                <w:rFonts w:ascii="Arial" w:hAnsi="Arial" w:cs="Arial"/>
                <w:b/>
                <w:bCs/>
                <w:sz w:val="20"/>
                <w:szCs w:val="20"/>
                <w:lang w:eastAsia="ru-RU"/>
              </w:rPr>
            </w:pPr>
            <w:r w:rsidRPr="00DA1D5F">
              <w:rPr>
                <w:rFonts w:ascii="Arial" w:hAnsi="Arial" w:cs="Arial"/>
                <w:b/>
                <w:sz w:val="20"/>
                <w:szCs w:val="20"/>
                <w:lang w:eastAsia="ru-RU"/>
              </w:rPr>
              <w:t>УВЕДОМЛЕНИЕ</w:t>
            </w:r>
            <w:r w:rsidRPr="00DA1D5F">
              <w:rPr>
                <w:rFonts w:ascii="Arial" w:hAnsi="Arial" w:cs="Arial"/>
                <w:b/>
                <w:bCs/>
                <w:sz w:val="20"/>
                <w:szCs w:val="20"/>
                <w:lang w:eastAsia="ru-RU"/>
              </w:rPr>
              <w:t xml:space="preserve"> ОБ УБЫТКАХ  </w:t>
            </w:r>
          </w:p>
          <w:p w:rsidR="00E34ACF" w:rsidRPr="00DA1D5F" w:rsidRDefault="00E34ACF" w:rsidP="00E34ACF">
            <w:pPr>
              <w:jc w:val="both"/>
              <w:rPr>
                <w:rFonts w:ascii="Arial" w:hAnsi="Arial" w:cs="Arial"/>
                <w:bCs/>
                <w:sz w:val="20"/>
                <w:szCs w:val="20"/>
                <w:lang w:eastAsia="ru-RU"/>
              </w:rPr>
            </w:pPr>
            <w:r w:rsidRPr="00DA1D5F">
              <w:rPr>
                <w:rFonts w:ascii="Arial" w:hAnsi="Arial" w:cs="Arial"/>
                <w:bCs/>
                <w:sz w:val="20"/>
                <w:szCs w:val="20"/>
                <w:lang w:eastAsia="ru-RU"/>
              </w:rPr>
              <w:t xml:space="preserve">При наступлении события по прямому договору страхования с признаками страхового, сумма ущерба по которому может потенциально превысить 50% от приоритета Перестрахователя, Перестрахователь обязан известить Перестраховщика о таком событии в кратчайшие, в сложившихся условиях, сроки, но не позднее 3 рабочих дней с момента, как ему стало известно о таком событии и/или о факте вероятного превышения размера ущерба над указанной суммой. </w:t>
            </w:r>
          </w:p>
          <w:p w:rsidR="00E34ACF" w:rsidRPr="00DA1D5F" w:rsidRDefault="00E34ACF" w:rsidP="00E34ACF">
            <w:pPr>
              <w:jc w:val="both"/>
              <w:rPr>
                <w:rFonts w:ascii="Arial" w:hAnsi="Arial" w:cs="Arial"/>
                <w:bCs/>
                <w:sz w:val="20"/>
                <w:szCs w:val="20"/>
                <w:lang w:eastAsia="ru-RU"/>
              </w:rPr>
            </w:pPr>
            <w:r w:rsidRPr="00DA1D5F">
              <w:rPr>
                <w:rFonts w:ascii="Arial" w:hAnsi="Arial" w:cs="Arial"/>
                <w:bCs/>
                <w:sz w:val="20"/>
                <w:szCs w:val="20"/>
                <w:lang w:eastAsia="ru-RU"/>
              </w:rPr>
              <w:t>Извещение будет считаться поданным должным образом, если оно было направлено:</w:t>
            </w:r>
          </w:p>
          <w:p w:rsidR="00E34ACF" w:rsidRPr="00DA1D5F" w:rsidRDefault="00E34ACF" w:rsidP="00E34ACF">
            <w:pPr>
              <w:jc w:val="both"/>
              <w:rPr>
                <w:rFonts w:ascii="Arial" w:hAnsi="Arial" w:cs="Arial"/>
                <w:bCs/>
                <w:sz w:val="20"/>
                <w:szCs w:val="20"/>
                <w:lang w:eastAsia="ru-RU"/>
              </w:rPr>
            </w:pPr>
            <w:r w:rsidRPr="00DA1D5F">
              <w:rPr>
                <w:rFonts w:ascii="Arial" w:hAnsi="Arial" w:cs="Arial"/>
                <w:bCs/>
                <w:sz w:val="20"/>
                <w:szCs w:val="20"/>
                <w:lang w:eastAsia="ru-RU"/>
              </w:rPr>
              <w:t>- электронной почтой: claims@rnrc.ru</w:t>
            </w:r>
          </w:p>
          <w:p w:rsidR="00E34ACF" w:rsidRPr="00DA1D5F" w:rsidRDefault="00E34ACF" w:rsidP="00E34ACF">
            <w:pPr>
              <w:jc w:val="both"/>
              <w:rPr>
                <w:rFonts w:ascii="Arial" w:hAnsi="Arial" w:cs="Arial"/>
                <w:bCs/>
                <w:sz w:val="20"/>
                <w:szCs w:val="20"/>
                <w:lang w:eastAsia="ru-RU"/>
              </w:rPr>
            </w:pPr>
            <w:r w:rsidRPr="00DA1D5F">
              <w:rPr>
                <w:rFonts w:ascii="Arial" w:hAnsi="Arial" w:cs="Arial"/>
                <w:bCs/>
                <w:sz w:val="20"/>
                <w:szCs w:val="20"/>
                <w:lang w:eastAsia="ru-RU"/>
              </w:rPr>
              <w:t>- и/или факсом: +7 (495) 730-44-79</w:t>
            </w:r>
          </w:p>
          <w:p w:rsidR="00E34ACF" w:rsidRPr="00DA1D5F" w:rsidRDefault="00E34ACF" w:rsidP="00E34ACF">
            <w:pPr>
              <w:jc w:val="both"/>
              <w:rPr>
                <w:rFonts w:ascii="Arial" w:hAnsi="Arial" w:cs="Arial"/>
                <w:bCs/>
                <w:sz w:val="20"/>
                <w:szCs w:val="20"/>
                <w:lang w:eastAsia="ru-RU"/>
              </w:rPr>
            </w:pPr>
            <w:r w:rsidRPr="00DA1D5F">
              <w:rPr>
                <w:rFonts w:ascii="Arial" w:hAnsi="Arial" w:cs="Arial"/>
                <w:bCs/>
                <w:sz w:val="20"/>
                <w:szCs w:val="20"/>
                <w:lang w:eastAsia="ru-RU"/>
              </w:rPr>
              <w:t xml:space="preserve">- и/или курьером/почтой: </w:t>
            </w:r>
          </w:p>
          <w:p w:rsidR="00E34ACF" w:rsidRPr="00DA1D5F" w:rsidRDefault="00E34ACF" w:rsidP="00E34ACF">
            <w:pPr>
              <w:jc w:val="both"/>
              <w:rPr>
                <w:rFonts w:ascii="Arial" w:hAnsi="Arial" w:cs="Arial"/>
                <w:bCs/>
                <w:sz w:val="20"/>
                <w:szCs w:val="20"/>
                <w:lang w:eastAsia="ru-RU"/>
              </w:rPr>
            </w:pPr>
            <w:r w:rsidRPr="00DA1D5F">
              <w:rPr>
                <w:rFonts w:ascii="Arial" w:hAnsi="Arial" w:cs="Arial"/>
                <w:bCs/>
                <w:sz w:val="20"/>
                <w:szCs w:val="20"/>
                <w:lang w:eastAsia="ru-RU"/>
              </w:rPr>
              <w:t xml:space="preserve">Россия, 125047, Москва, ул. Гашека, д. 6, </w:t>
            </w:r>
          </w:p>
          <w:p w:rsidR="00E34ACF" w:rsidRDefault="00E34ACF" w:rsidP="00E34ACF">
            <w:pPr>
              <w:jc w:val="both"/>
              <w:rPr>
                <w:rFonts w:ascii="Arial" w:hAnsi="Arial" w:cs="Arial"/>
                <w:bCs/>
                <w:sz w:val="20"/>
                <w:szCs w:val="20"/>
                <w:lang w:eastAsia="ru-RU"/>
              </w:rPr>
            </w:pPr>
            <w:r w:rsidRPr="00DA1D5F">
              <w:rPr>
                <w:rFonts w:ascii="Arial" w:hAnsi="Arial" w:cs="Arial"/>
                <w:bCs/>
                <w:sz w:val="20"/>
                <w:szCs w:val="20"/>
                <w:lang w:eastAsia="ru-RU"/>
              </w:rPr>
              <w:t xml:space="preserve">Бизнес Центр «Дукат </w:t>
            </w:r>
            <w:proofErr w:type="spellStart"/>
            <w:r w:rsidRPr="00DA1D5F">
              <w:rPr>
                <w:rFonts w:ascii="Arial" w:hAnsi="Arial" w:cs="Arial"/>
                <w:bCs/>
                <w:sz w:val="20"/>
                <w:szCs w:val="20"/>
                <w:lang w:eastAsia="ru-RU"/>
              </w:rPr>
              <w:t>Плейс</w:t>
            </w:r>
            <w:proofErr w:type="spellEnd"/>
            <w:r w:rsidRPr="00DA1D5F">
              <w:rPr>
                <w:rFonts w:ascii="Arial" w:hAnsi="Arial" w:cs="Arial"/>
                <w:bCs/>
                <w:sz w:val="20"/>
                <w:szCs w:val="20"/>
                <w:lang w:eastAsia="ru-RU"/>
              </w:rPr>
              <w:t xml:space="preserve"> 3», этаж 5</w:t>
            </w:r>
          </w:p>
          <w:p w:rsidR="00516C72" w:rsidRPr="00DA1D5F" w:rsidRDefault="00516C72" w:rsidP="00E34ACF">
            <w:pPr>
              <w:jc w:val="both"/>
              <w:rPr>
                <w:rFonts w:ascii="Arial" w:hAnsi="Arial" w:cs="Arial"/>
                <w:bCs/>
                <w:sz w:val="20"/>
                <w:szCs w:val="20"/>
                <w:lang w:eastAsia="ru-RU"/>
              </w:rPr>
            </w:pPr>
          </w:p>
          <w:p w:rsidR="00E34ACF" w:rsidRPr="00DA1D5F" w:rsidRDefault="00E34ACF" w:rsidP="00E34ACF">
            <w:pPr>
              <w:tabs>
                <w:tab w:val="left" w:pos="9749"/>
              </w:tabs>
              <w:autoSpaceDE w:val="0"/>
              <w:autoSpaceDN w:val="0"/>
              <w:adjustRightInd w:val="0"/>
              <w:spacing w:before="120" w:after="120"/>
              <w:jc w:val="both"/>
              <w:rPr>
                <w:rFonts w:ascii="Arial" w:hAnsi="Arial" w:cs="Arial"/>
                <w:bCs/>
                <w:sz w:val="20"/>
                <w:szCs w:val="20"/>
                <w:lang w:eastAsia="ru-RU"/>
              </w:rPr>
            </w:pPr>
            <w:r w:rsidRPr="00DA1D5F">
              <w:rPr>
                <w:rFonts w:ascii="Arial" w:hAnsi="Arial" w:cs="Arial"/>
                <w:b/>
                <w:bCs/>
                <w:sz w:val="20"/>
                <w:szCs w:val="20"/>
                <w:lang w:eastAsia="ru-RU"/>
              </w:rPr>
              <w:t>КОНТРОЛЬ ЗА УРЕГУЛИРОВАНИЕМ УБЫТКОВ</w:t>
            </w:r>
            <w:r w:rsidRPr="00DA1D5F">
              <w:rPr>
                <w:rFonts w:ascii="Arial" w:hAnsi="Arial" w:cs="Arial"/>
                <w:bCs/>
                <w:sz w:val="20"/>
                <w:szCs w:val="20"/>
                <w:lang w:eastAsia="ru-RU"/>
              </w:rPr>
              <w:t xml:space="preserve"> </w:t>
            </w:r>
          </w:p>
          <w:p w:rsidR="00E34ACF" w:rsidRPr="00DA1D5F" w:rsidRDefault="00E34ACF" w:rsidP="00E34ACF">
            <w:pPr>
              <w:spacing w:before="100" w:beforeAutospacing="1" w:after="100" w:afterAutospacing="1"/>
              <w:jc w:val="both"/>
              <w:rPr>
                <w:rFonts w:ascii="Arial" w:hAnsi="Arial" w:cs="Arial"/>
                <w:bCs/>
                <w:sz w:val="20"/>
                <w:szCs w:val="20"/>
                <w:lang w:eastAsia="ru-RU"/>
              </w:rPr>
            </w:pPr>
            <w:r w:rsidRPr="00DA1D5F">
              <w:rPr>
                <w:rFonts w:ascii="Arial" w:hAnsi="Arial" w:cs="Arial"/>
                <w:bCs/>
                <w:sz w:val="20"/>
                <w:szCs w:val="20"/>
                <w:lang w:eastAsia="ru-RU"/>
              </w:rPr>
              <w:t>Урегулирование убытка по прямому договору страхования осуществляется Перестрахователем под контролем и по согласованию с Перестраховщиком всех этапов и в отношении всех решений по убытку, и до того, как Перестрахователь начнет их реализацию, независимо от того, что такие этапы/решения обсуждались (могли обсуждаться) Перестрахователем со страхователем (выгодоприобретателем) по прямому договору страхования.</w:t>
            </w:r>
          </w:p>
          <w:p w:rsidR="00E34ACF" w:rsidRPr="00DA1D5F" w:rsidRDefault="00E34ACF" w:rsidP="00E34ACF">
            <w:pPr>
              <w:spacing w:before="100" w:beforeAutospacing="1" w:after="100" w:afterAutospacing="1"/>
              <w:jc w:val="both"/>
              <w:rPr>
                <w:rFonts w:ascii="Arial" w:hAnsi="Arial" w:cs="Arial"/>
                <w:bCs/>
                <w:sz w:val="20"/>
                <w:szCs w:val="20"/>
                <w:lang w:eastAsia="ru-RU"/>
              </w:rPr>
            </w:pPr>
            <w:r w:rsidRPr="00DA1D5F">
              <w:rPr>
                <w:rFonts w:ascii="Arial" w:hAnsi="Arial" w:cs="Arial"/>
                <w:bCs/>
                <w:sz w:val="20"/>
                <w:szCs w:val="20"/>
                <w:lang w:eastAsia="ru-RU"/>
              </w:rPr>
              <w:t>Перестраховщик не отвечает по заявленным ему Перестрахователем убыткам в той их части, в которой такие убытки не могли (не должны) были:</w:t>
            </w:r>
          </w:p>
          <w:p w:rsidR="00E34ACF" w:rsidRPr="00DA1D5F" w:rsidRDefault="00E34ACF" w:rsidP="00E34ACF">
            <w:pPr>
              <w:pStyle w:val="af0"/>
              <w:numPr>
                <w:ilvl w:val="0"/>
                <w:numId w:val="6"/>
              </w:numPr>
              <w:spacing w:before="100" w:beforeAutospacing="1" w:after="100" w:afterAutospacing="1"/>
              <w:jc w:val="both"/>
              <w:rPr>
                <w:rFonts w:ascii="Arial" w:hAnsi="Arial" w:cs="Arial"/>
                <w:bCs/>
                <w:sz w:val="20"/>
                <w:szCs w:val="20"/>
                <w:lang w:eastAsia="ru-RU"/>
              </w:rPr>
            </w:pPr>
            <w:r w:rsidRPr="00DA1D5F">
              <w:rPr>
                <w:rFonts w:ascii="Arial" w:hAnsi="Arial" w:cs="Arial"/>
                <w:bCs/>
                <w:sz w:val="20"/>
                <w:szCs w:val="20"/>
                <w:lang w:eastAsia="ru-RU"/>
              </w:rPr>
              <w:t xml:space="preserve">быть квалифицированы страховым случаем, и/или </w:t>
            </w:r>
          </w:p>
          <w:p w:rsidR="00E34ACF" w:rsidRPr="00DA1D5F" w:rsidRDefault="00E34ACF" w:rsidP="00E34ACF">
            <w:pPr>
              <w:pStyle w:val="af0"/>
              <w:numPr>
                <w:ilvl w:val="0"/>
                <w:numId w:val="6"/>
              </w:numPr>
              <w:spacing w:before="100" w:beforeAutospacing="1" w:after="100" w:afterAutospacing="1"/>
              <w:jc w:val="both"/>
              <w:rPr>
                <w:rFonts w:ascii="Arial" w:hAnsi="Arial" w:cs="Arial"/>
                <w:bCs/>
                <w:sz w:val="20"/>
                <w:szCs w:val="20"/>
                <w:lang w:eastAsia="ru-RU"/>
              </w:rPr>
            </w:pPr>
            <w:r w:rsidRPr="00DA1D5F">
              <w:rPr>
                <w:rFonts w:ascii="Arial" w:hAnsi="Arial" w:cs="Arial"/>
                <w:bCs/>
                <w:sz w:val="20"/>
                <w:szCs w:val="20"/>
                <w:lang w:eastAsia="ru-RU"/>
              </w:rPr>
              <w:t>подлежать возмещению</w:t>
            </w:r>
          </w:p>
          <w:p w:rsidR="00E34ACF" w:rsidRPr="00DA1D5F" w:rsidRDefault="00E34ACF" w:rsidP="00E34ACF">
            <w:pPr>
              <w:spacing w:before="100" w:beforeAutospacing="1" w:after="100" w:afterAutospacing="1"/>
              <w:jc w:val="both"/>
              <w:rPr>
                <w:rFonts w:ascii="Arial" w:hAnsi="Arial" w:cs="Arial"/>
                <w:bCs/>
                <w:sz w:val="20"/>
                <w:szCs w:val="20"/>
                <w:lang w:eastAsia="ru-RU"/>
              </w:rPr>
            </w:pPr>
            <w:r w:rsidRPr="00DA1D5F">
              <w:rPr>
                <w:rFonts w:ascii="Arial" w:hAnsi="Arial" w:cs="Arial"/>
                <w:bCs/>
                <w:sz w:val="20"/>
                <w:szCs w:val="20"/>
                <w:lang w:eastAsia="ru-RU"/>
              </w:rPr>
              <w:t xml:space="preserve">в соответствии с условиями прямого договора страхования, риск выплаты страхового возмещения по которому перестрахован по настоящему договору перестрахования. </w:t>
            </w:r>
          </w:p>
          <w:p w:rsidR="00E34ACF" w:rsidRPr="00DA1D5F" w:rsidRDefault="00E34ACF" w:rsidP="00E34ACF">
            <w:pPr>
              <w:spacing w:before="100" w:beforeAutospacing="1" w:after="100" w:afterAutospacing="1"/>
              <w:jc w:val="both"/>
              <w:rPr>
                <w:rFonts w:ascii="Arial" w:hAnsi="Arial" w:cs="Arial"/>
                <w:bCs/>
                <w:sz w:val="20"/>
                <w:szCs w:val="20"/>
                <w:lang w:eastAsia="ru-RU"/>
              </w:rPr>
            </w:pPr>
            <w:r w:rsidRPr="00DA1D5F">
              <w:rPr>
                <w:rFonts w:ascii="Arial" w:hAnsi="Arial" w:cs="Arial"/>
                <w:bCs/>
                <w:sz w:val="20"/>
                <w:szCs w:val="20"/>
                <w:lang w:eastAsia="ru-RU"/>
              </w:rPr>
              <w:t xml:space="preserve">В отношении убытков, размер которых менее указанной суммы, Перестраховщик производит выплату своей доли в убытке, по факту выплаты Перестрахователем (Цедентом) суммы страхового возмещения по прямому договору страхования, в связи с объективным признанием последним убытка, т.е. квалификации заявленного события страховым случаем и расчета суммы страхового возмещения, строго на условиях и положениях прямого договора страхования, </w:t>
            </w:r>
          </w:p>
          <w:p w:rsidR="00E34ACF" w:rsidRPr="00DA1D5F" w:rsidRDefault="00E34ACF" w:rsidP="00E34ACF">
            <w:pPr>
              <w:spacing w:before="100" w:beforeAutospacing="1" w:after="100" w:afterAutospacing="1"/>
              <w:jc w:val="both"/>
              <w:rPr>
                <w:rFonts w:ascii="Arial" w:hAnsi="Arial" w:cs="Arial"/>
                <w:bCs/>
                <w:sz w:val="20"/>
                <w:szCs w:val="20"/>
                <w:lang w:eastAsia="ru-RU"/>
              </w:rPr>
            </w:pPr>
            <w:r w:rsidRPr="00DA1D5F">
              <w:rPr>
                <w:rFonts w:ascii="Arial" w:hAnsi="Arial" w:cs="Arial"/>
                <w:bCs/>
                <w:sz w:val="20"/>
                <w:szCs w:val="20"/>
                <w:lang w:eastAsia="ru-RU"/>
              </w:rPr>
              <w:t>без предвзятости и заинтересованности какой-либо стороны в результатах таких квалификации и расчета.</w:t>
            </w:r>
          </w:p>
          <w:p w:rsidR="00E34ACF" w:rsidRPr="00DA1D5F" w:rsidRDefault="00E34ACF" w:rsidP="00E34ACF">
            <w:pPr>
              <w:tabs>
                <w:tab w:val="left" w:pos="9749"/>
              </w:tabs>
              <w:autoSpaceDE w:val="0"/>
              <w:autoSpaceDN w:val="0"/>
              <w:adjustRightInd w:val="0"/>
              <w:spacing w:before="120" w:after="120"/>
              <w:jc w:val="both"/>
              <w:rPr>
                <w:rFonts w:ascii="Arial" w:hAnsi="Arial" w:cs="Arial"/>
                <w:b/>
                <w:bCs/>
                <w:sz w:val="20"/>
                <w:szCs w:val="20"/>
                <w:lang w:eastAsia="ru-RU"/>
              </w:rPr>
            </w:pPr>
            <w:r w:rsidRPr="00DA1D5F">
              <w:rPr>
                <w:rFonts w:ascii="Arial" w:hAnsi="Arial" w:cs="Arial"/>
                <w:b/>
                <w:bCs/>
                <w:sz w:val="20"/>
                <w:szCs w:val="20"/>
                <w:lang w:eastAsia="ru-RU"/>
              </w:rPr>
              <w:t xml:space="preserve">ОГОВОРКА О </w:t>
            </w:r>
            <w:r w:rsidRPr="00DA1D5F">
              <w:rPr>
                <w:rFonts w:ascii="Arial" w:hAnsi="Arial" w:cs="Arial"/>
                <w:b/>
                <w:sz w:val="20"/>
                <w:szCs w:val="20"/>
                <w:lang w:eastAsia="ru-RU"/>
              </w:rPr>
              <w:t>ПРОВЕРКЕ</w:t>
            </w:r>
            <w:r w:rsidRPr="00DA1D5F">
              <w:rPr>
                <w:rFonts w:ascii="Arial" w:hAnsi="Arial" w:cs="Arial"/>
                <w:b/>
                <w:bCs/>
                <w:sz w:val="20"/>
                <w:szCs w:val="20"/>
                <w:lang w:eastAsia="ru-RU"/>
              </w:rPr>
              <w:t xml:space="preserve"> ДОКУМЕНТОВ</w:t>
            </w:r>
          </w:p>
          <w:p w:rsidR="00E34ACF" w:rsidRPr="00DA1D5F" w:rsidRDefault="00E34ACF" w:rsidP="00E34ACF">
            <w:pPr>
              <w:tabs>
                <w:tab w:val="left" w:pos="9749"/>
              </w:tabs>
              <w:jc w:val="both"/>
              <w:rPr>
                <w:rFonts w:ascii="Arial" w:hAnsi="Arial" w:cs="Arial"/>
                <w:bCs/>
                <w:sz w:val="20"/>
                <w:szCs w:val="20"/>
                <w:lang w:eastAsia="ru-RU"/>
              </w:rPr>
            </w:pPr>
            <w:r w:rsidRPr="00DA1D5F">
              <w:rPr>
                <w:rFonts w:ascii="Arial" w:hAnsi="Arial" w:cs="Arial"/>
                <w:bCs/>
                <w:sz w:val="20"/>
                <w:szCs w:val="20"/>
                <w:lang w:eastAsia="ru-RU"/>
              </w:rPr>
              <w:t>Документация и учетные материалы Перестрахователя, относящиеся к настоящему Договору перестрахования, должны быть доступны для проверки представителями Перестраховщика в офисе Перестрахователя в любое разумное время. Право Перестраховщика на проверку документов сохраняется до тех пор, пока есть невыполненные обязательства по настоящему Договору перестрахования.</w:t>
            </w:r>
          </w:p>
          <w:p w:rsidR="00E34ACF" w:rsidRPr="00DA1D5F" w:rsidRDefault="00E34ACF" w:rsidP="00E34ACF">
            <w:pPr>
              <w:tabs>
                <w:tab w:val="left" w:pos="9749"/>
              </w:tabs>
              <w:autoSpaceDE w:val="0"/>
              <w:autoSpaceDN w:val="0"/>
              <w:adjustRightInd w:val="0"/>
              <w:spacing w:before="120" w:after="120"/>
              <w:jc w:val="both"/>
              <w:rPr>
                <w:rFonts w:ascii="Arial" w:hAnsi="Arial" w:cs="Arial"/>
                <w:b/>
                <w:bCs/>
                <w:sz w:val="20"/>
                <w:szCs w:val="20"/>
                <w:lang w:eastAsia="ru-RU"/>
              </w:rPr>
            </w:pPr>
            <w:r w:rsidRPr="00DA1D5F">
              <w:rPr>
                <w:rFonts w:ascii="Arial" w:hAnsi="Arial" w:cs="Arial"/>
                <w:b/>
                <w:bCs/>
                <w:sz w:val="20"/>
                <w:szCs w:val="20"/>
                <w:lang w:eastAsia="ru-RU"/>
              </w:rPr>
              <w:t>ОГОВОРКА ОБ ОШИБКАХ И УПУЩЕНИЯХ</w:t>
            </w:r>
          </w:p>
          <w:p w:rsidR="00E34ACF" w:rsidRPr="00DA1D5F" w:rsidRDefault="00E34ACF" w:rsidP="00E34ACF">
            <w:pPr>
              <w:tabs>
                <w:tab w:val="left" w:pos="9749"/>
              </w:tabs>
              <w:spacing w:before="100" w:beforeAutospacing="1" w:after="100" w:afterAutospacing="1"/>
              <w:jc w:val="both"/>
              <w:rPr>
                <w:rFonts w:ascii="Arial" w:hAnsi="Arial" w:cs="Arial"/>
                <w:bCs/>
                <w:sz w:val="20"/>
                <w:szCs w:val="20"/>
                <w:lang w:eastAsia="ru-RU"/>
              </w:rPr>
            </w:pPr>
            <w:r w:rsidRPr="00DA1D5F">
              <w:rPr>
                <w:rFonts w:ascii="Arial" w:hAnsi="Arial" w:cs="Arial"/>
                <w:bCs/>
                <w:sz w:val="20"/>
                <w:szCs w:val="20"/>
                <w:lang w:eastAsia="ru-RU"/>
              </w:rPr>
              <w:t>Любые непреднамеренные ошибки и упущения, совершенные Перестраховщиком или Перестрахователем, не освобождают ни одну из Сторон от любого рода ответственности, которая предусматривалась бы настоящим Договором перестрахования, если бы такая неумышленная ошибка или упущение не были совершены, при условии, что ошибка устранена незамедлительно после её обнаружения.</w:t>
            </w:r>
          </w:p>
          <w:p w:rsidR="00E34ACF" w:rsidRPr="00DA1D5F" w:rsidRDefault="00E34ACF" w:rsidP="00E34ACF">
            <w:pPr>
              <w:tabs>
                <w:tab w:val="left" w:pos="9749"/>
              </w:tabs>
              <w:spacing w:before="100" w:beforeAutospacing="1" w:after="100" w:afterAutospacing="1"/>
              <w:jc w:val="both"/>
              <w:rPr>
                <w:rFonts w:ascii="Arial" w:hAnsi="Arial" w:cs="Arial"/>
                <w:bCs/>
                <w:sz w:val="20"/>
                <w:szCs w:val="20"/>
                <w:lang w:eastAsia="ru-RU"/>
              </w:rPr>
            </w:pPr>
            <w:r w:rsidRPr="00DA1D5F">
              <w:rPr>
                <w:rFonts w:ascii="Arial" w:hAnsi="Arial" w:cs="Arial"/>
                <w:bCs/>
                <w:sz w:val="20"/>
                <w:szCs w:val="20"/>
                <w:lang w:eastAsia="ru-RU"/>
              </w:rPr>
              <w:t>Никакие ошибки и упущения не могут привести к возникновению большей ответственности Перестраховщика, как если бы такие ошибки или упущения не произошли.</w:t>
            </w:r>
          </w:p>
          <w:p w:rsidR="00E34ACF" w:rsidRPr="00DA1D5F" w:rsidRDefault="00E34ACF" w:rsidP="00E34ACF">
            <w:pPr>
              <w:tabs>
                <w:tab w:val="left" w:pos="9749"/>
              </w:tabs>
              <w:autoSpaceDE w:val="0"/>
              <w:autoSpaceDN w:val="0"/>
              <w:adjustRightInd w:val="0"/>
              <w:spacing w:before="120" w:after="120"/>
              <w:jc w:val="both"/>
              <w:rPr>
                <w:rFonts w:ascii="Arial" w:hAnsi="Arial" w:cs="Arial"/>
                <w:b/>
                <w:bCs/>
                <w:sz w:val="20"/>
                <w:szCs w:val="20"/>
                <w:lang w:eastAsia="ru-RU"/>
              </w:rPr>
            </w:pPr>
            <w:r w:rsidRPr="00DA1D5F">
              <w:rPr>
                <w:rFonts w:ascii="Arial" w:hAnsi="Arial" w:cs="Arial"/>
                <w:b/>
                <w:bCs/>
                <w:sz w:val="20"/>
                <w:szCs w:val="20"/>
                <w:lang w:eastAsia="ru-RU"/>
              </w:rPr>
              <w:t>ОГОВОРКА ОБ ИЗМЕНЕНИЯХ И ДОПОЛНЕНИЯХ</w:t>
            </w:r>
          </w:p>
          <w:p w:rsidR="00E34ACF" w:rsidRPr="00DA1D5F" w:rsidRDefault="00E34ACF" w:rsidP="00E34ACF">
            <w:pPr>
              <w:tabs>
                <w:tab w:val="left" w:pos="9749"/>
              </w:tabs>
              <w:jc w:val="both"/>
              <w:rPr>
                <w:rFonts w:ascii="Arial" w:hAnsi="Arial" w:cs="Arial"/>
                <w:bCs/>
                <w:sz w:val="20"/>
                <w:szCs w:val="20"/>
                <w:lang w:eastAsia="ru-RU"/>
              </w:rPr>
            </w:pPr>
            <w:r w:rsidRPr="00DA1D5F">
              <w:rPr>
                <w:rFonts w:ascii="Arial" w:hAnsi="Arial" w:cs="Arial"/>
                <w:bCs/>
                <w:sz w:val="20"/>
                <w:szCs w:val="20"/>
                <w:lang w:eastAsia="ru-RU"/>
              </w:rPr>
              <w:t>Любые изменения и/или дополнения к настоящему Договору перестрахования, согласованные в форме переписки и/или дополнений, автоматически становятся обязывающими в рамках настоящего Договора перестрахования, только если они были официально задокументированы путем обмена корреспонденцией, подписанной Сторонами, или путем подписания дополнительного соглашения, которое будет являться составной и неотъемлемой частью настоящего Договора перестрахования.</w:t>
            </w:r>
          </w:p>
          <w:p w:rsidR="00296AF0" w:rsidRDefault="00296AF0" w:rsidP="00E34ACF">
            <w:pPr>
              <w:tabs>
                <w:tab w:val="left" w:pos="9749"/>
              </w:tabs>
              <w:autoSpaceDE w:val="0"/>
              <w:autoSpaceDN w:val="0"/>
              <w:adjustRightInd w:val="0"/>
              <w:spacing w:before="120" w:after="120"/>
              <w:jc w:val="both"/>
              <w:rPr>
                <w:rFonts w:ascii="Arial" w:hAnsi="Arial" w:cs="Arial"/>
                <w:b/>
                <w:bCs/>
                <w:sz w:val="20"/>
                <w:szCs w:val="20"/>
                <w:lang w:eastAsia="ru-RU"/>
              </w:rPr>
            </w:pPr>
          </w:p>
          <w:p w:rsidR="00E34ACF" w:rsidRPr="00DA1D5F" w:rsidRDefault="00E34ACF" w:rsidP="00E34ACF">
            <w:pPr>
              <w:tabs>
                <w:tab w:val="left" w:pos="9749"/>
              </w:tabs>
              <w:autoSpaceDE w:val="0"/>
              <w:autoSpaceDN w:val="0"/>
              <w:adjustRightInd w:val="0"/>
              <w:spacing w:before="120" w:after="120"/>
              <w:jc w:val="both"/>
              <w:rPr>
                <w:rFonts w:ascii="Arial" w:hAnsi="Arial" w:cs="Arial"/>
                <w:b/>
                <w:bCs/>
                <w:sz w:val="20"/>
                <w:szCs w:val="20"/>
                <w:lang w:eastAsia="ru-RU"/>
              </w:rPr>
            </w:pPr>
            <w:r w:rsidRPr="00DA1D5F">
              <w:rPr>
                <w:rFonts w:ascii="Arial" w:hAnsi="Arial" w:cs="Arial"/>
                <w:b/>
                <w:bCs/>
                <w:sz w:val="20"/>
                <w:szCs w:val="20"/>
                <w:lang w:eastAsia="ru-RU"/>
              </w:rPr>
              <w:t>ОГОВОРКА ОБ АНДЕРРАЙТИНГОВОЙ ПОЛИТИКЕ</w:t>
            </w:r>
          </w:p>
          <w:p w:rsidR="00296AF0" w:rsidRDefault="00E34ACF" w:rsidP="00194471">
            <w:pPr>
              <w:tabs>
                <w:tab w:val="left" w:pos="9749"/>
              </w:tabs>
              <w:jc w:val="both"/>
              <w:rPr>
                <w:rFonts w:ascii="Arial" w:hAnsi="Arial" w:cs="Arial"/>
                <w:bCs/>
                <w:sz w:val="20"/>
                <w:szCs w:val="20"/>
                <w:lang w:eastAsia="ru-RU"/>
              </w:rPr>
            </w:pPr>
            <w:r w:rsidRPr="00DA1D5F">
              <w:rPr>
                <w:rFonts w:ascii="Arial" w:hAnsi="Arial" w:cs="Arial"/>
                <w:bCs/>
                <w:sz w:val="20"/>
                <w:szCs w:val="20"/>
                <w:lang w:eastAsia="ru-RU"/>
              </w:rPr>
              <w:t xml:space="preserve">В отношении классов бизнеса, покрываемых настоящим Договором перестрахования, Перестрахователь обязуется не вносить существенных изменений в свою стандартную </w:t>
            </w:r>
            <w:proofErr w:type="spellStart"/>
            <w:r w:rsidRPr="00DA1D5F">
              <w:rPr>
                <w:rFonts w:ascii="Arial" w:hAnsi="Arial" w:cs="Arial"/>
                <w:bCs/>
                <w:sz w:val="20"/>
                <w:szCs w:val="20"/>
                <w:lang w:eastAsia="ru-RU"/>
              </w:rPr>
              <w:t>андеррайтинговую</w:t>
            </w:r>
            <w:proofErr w:type="spellEnd"/>
            <w:r w:rsidRPr="00DA1D5F">
              <w:rPr>
                <w:rFonts w:ascii="Arial" w:hAnsi="Arial" w:cs="Arial"/>
                <w:bCs/>
                <w:sz w:val="20"/>
                <w:szCs w:val="20"/>
                <w:lang w:eastAsia="ru-RU"/>
              </w:rPr>
              <w:t xml:space="preserve"> политику без предварительного одобрения Перестраховщика, и любые договоренности, имеющие отношение к настоящему Договору перестрахования, должны оставаться без существенных изменений или считаться таковыми.</w:t>
            </w:r>
          </w:p>
          <w:p w:rsidR="00194471" w:rsidRPr="00194471" w:rsidRDefault="00194471" w:rsidP="00194471">
            <w:pPr>
              <w:tabs>
                <w:tab w:val="left" w:pos="9749"/>
              </w:tabs>
              <w:jc w:val="both"/>
              <w:rPr>
                <w:rFonts w:ascii="Arial" w:hAnsi="Arial" w:cs="Arial"/>
                <w:bCs/>
                <w:sz w:val="20"/>
                <w:szCs w:val="20"/>
                <w:lang w:eastAsia="ru-RU"/>
              </w:rPr>
            </w:pPr>
          </w:p>
          <w:p w:rsidR="00E34ACF" w:rsidRPr="00DA1D5F" w:rsidRDefault="00E34ACF" w:rsidP="00E34ACF">
            <w:pPr>
              <w:tabs>
                <w:tab w:val="left" w:pos="9749"/>
              </w:tabs>
              <w:autoSpaceDE w:val="0"/>
              <w:autoSpaceDN w:val="0"/>
              <w:adjustRightInd w:val="0"/>
              <w:spacing w:before="120" w:after="120"/>
              <w:jc w:val="both"/>
              <w:rPr>
                <w:rFonts w:ascii="Arial" w:hAnsi="Arial" w:cs="Arial"/>
                <w:b/>
                <w:bCs/>
                <w:sz w:val="20"/>
                <w:szCs w:val="20"/>
                <w:lang w:eastAsia="ru-RU"/>
              </w:rPr>
            </w:pPr>
            <w:r w:rsidRPr="00DA1D5F">
              <w:rPr>
                <w:rFonts w:ascii="Arial" w:hAnsi="Arial" w:cs="Arial"/>
                <w:b/>
                <w:bCs/>
                <w:sz w:val="20"/>
                <w:szCs w:val="20"/>
                <w:lang w:eastAsia="ru-RU"/>
              </w:rPr>
              <w:t>ПРИМЕНЯЕМОЕ ПРАВО И ЮРИСДИКЦИЯ</w:t>
            </w:r>
          </w:p>
          <w:p w:rsidR="00E34ACF" w:rsidRPr="00DA1D5F" w:rsidRDefault="00E34ACF" w:rsidP="00E34ACF">
            <w:pPr>
              <w:tabs>
                <w:tab w:val="left" w:pos="9749"/>
              </w:tabs>
              <w:jc w:val="both"/>
              <w:rPr>
                <w:rFonts w:ascii="Arial" w:hAnsi="Arial" w:cs="Arial"/>
                <w:bCs/>
                <w:sz w:val="20"/>
                <w:szCs w:val="20"/>
                <w:lang w:eastAsia="ru-RU"/>
              </w:rPr>
            </w:pPr>
            <w:r w:rsidRPr="00DA1D5F">
              <w:rPr>
                <w:rFonts w:ascii="Arial" w:hAnsi="Arial" w:cs="Arial"/>
                <w:bCs/>
                <w:sz w:val="20"/>
                <w:szCs w:val="20"/>
                <w:lang w:eastAsia="ru-RU"/>
              </w:rPr>
              <w:lastRenderedPageBreak/>
              <w:t>Настоящий Договор перестрахования регулируется и подлежит толкованию в соответствии с законами Российской Федерации, и суды Российской Федерации обладают исключительной юрисдикцией.</w:t>
            </w:r>
          </w:p>
          <w:p w:rsidR="00296AF0" w:rsidRDefault="00296AF0" w:rsidP="00E34ACF">
            <w:pPr>
              <w:tabs>
                <w:tab w:val="left" w:pos="9749"/>
              </w:tabs>
              <w:autoSpaceDE w:val="0"/>
              <w:autoSpaceDN w:val="0"/>
              <w:adjustRightInd w:val="0"/>
              <w:spacing w:before="120" w:after="120"/>
              <w:jc w:val="both"/>
              <w:rPr>
                <w:rFonts w:ascii="Arial" w:hAnsi="Arial" w:cs="Arial"/>
                <w:b/>
                <w:bCs/>
                <w:sz w:val="20"/>
                <w:szCs w:val="20"/>
                <w:lang w:eastAsia="ru-RU"/>
              </w:rPr>
            </w:pPr>
          </w:p>
          <w:p w:rsidR="0097077F" w:rsidRPr="0097077F" w:rsidRDefault="0097077F" w:rsidP="0097077F">
            <w:pPr>
              <w:tabs>
                <w:tab w:val="left" w:pos="9749"/>
              </w:tabs>
              <w:autoSpaceDE w:val="0"/>
              <w:autoSpaceDN w:val="0"/>
              <w:adjustRightInd w:val="0"/>
              <w:spacing w:before="120" w:after="120"/>
              <w:jc w:val="both"/>
              <w:rPr>
                <w:rFonts w:ascii="Arial" w:hAnsi="Arial" w:cs="Arial"/>
                <w:b/>
                <w:bCs/>
                <w:sz w:val="20"/>
                <w:szCs w:val="20"/>
                <w:lang w:eastAsia="ru-RU"/>
              </w:rPr>
            </w:pPr>
            <w:r w:rsidRPr="0097077F">
              <w:rPr>
                <w:rFonts w:ascii="Arial" w:eastAsia="Times New Roman" w:hAnsi="Arial" w:cs="Arial"/>
                <w:b/>
                <w:bCs/>
                <w:sz w:val="20"/>
                <w:szCs w:val="20"/>
                <w:lang w:eastAsia="ru-RU"/>
              </w:rPr>
              <w:t>ОГОВОРКА О СПЕЦИАЛЬНЫХ УСЛОВИЯХ РАСТОРЖЕНИЯ</w:t>
            </w:r>
          </w:p>
          <w:p w:rsidR="0097077F" w:rsidRPr="0097077F" w:rsidRDefault="0097077F" w:rsidP="0097077F">
            <w:pPr>
              <w:tabs>
                <w:tab w:val="left" w:pos="9749"/>
              </w:tabs>
              <w:jc w:val="both"/>
              <w:rPr>
                <w:rFonts w:ascii="Arial" w:eastAsia="Times New Roman" w:hAnsi="Arial" w:cs="Arial"/>
                <w:bCs/>
                <w:sz w:val="20"/>
                <w:szCs w:val="20"/>
                <w:lang w:eastAsia="ru-RU"/>
              </w:rPr>
            </w:pPr>
          </w:p>
          <w:p w:rsidR="0097077F" w:rsidRPr="0097077F" w:rsidRDefault="0097077F" w:rsidP="0097077F">
            <w:pPr>
              <w:tabs>
                <w:tab w:val="left" w:pos="9749"/>
              </w:tabs>
              <w:jc w:val="both"/>
              <w:rPr>
                <w:rFonts w:ascii="Arial" w:eastAsia="Times New Roman" w:hAnsi="Arial" w:cs="Arial"/>
                <w:bCs/>
                <w:sz w:val="20"/>
                <w:szCs w:val="20"/>
                <w:lang w:eastAsia="ru-RU"/>
              </w:rPr>
            </w:pPr>
            <w:r w:rsidRPr="0097077F">
              <w:rPr>
                <w:rFonts w:ascii="Arial" w:eastAsia="Times New Roman" w:hAnsi="Arial" w:cs="Arial"/>
                <w:bCs/>
                <w:sz w:val="20"/>
                <w:szCs w:val="20"/>
                <w:lang w:eastAsia="ru-RU"/>
              </w:rPr>
              <w:t>Каждая из сторон имеет право подать другой стороне нотис о немедленном расторжении настоящего Договора в случае, если одна из сторон:</w:t>
            </w:r>
          </w:p>
          <w:p w:rsidR="0097077F" w:rsidRPr="0097077F" w:rsidRDefault="0097077F" w:rsidP="0097077F">
            <w:pPr>
              <w:tabs>
                <w:tab w:val="left" w:pos="9749"/>
              </w:tabs>
              <w:jc w:val="both"/>
              <w:rPr>
                <w:rFonts w:ascii="Arial" w:eastAsia="Times New Roman" w:hAnsi="Arial" w:cs="Arial"/>
                <w:bCs/>
                <w:sz w:val="20"/>
                <w:szCs w:val="20"/>
                <w:lang w:eastAsia="ru-RU"/>
              </w:rPr>
            </w:pPr>
            <w:r w:rsidRPr="0097077F">
              <w:rPr>
                <w:rFonts w:ascii="Arial" w:eastAsia="Times New Roman" w:hAnsi="Arial" w:cs="Arial"/>
                <w:bCs/>
                <w:sz w:val="20"/>
                <w:szCs w:val="20"/>
                <w:lang w:eastAsia="ru-RU"/>
              </w:rPr>
              <w:t>- фактически или юридически не может выполнять свои обязательства;</w:t>
            </w:r>
          </w:p>
          <w:p w:rsidR="0097077F" w:rsidRPr="0097077F" w:rsidRDefault="0097077F" w:rsidP="0097077F">
            <w:pPr>
              <w:tabs>
                <w:tab w:val="left" w:pos="9749"/>
              </w:tabs>
              <w:jc w:val="both"/>
              <w:rPr>
                <w:rFonts w:ascii="Arial" w:eastAsia="Times New Roman" w:hAnsi="Arial" w:cs="Arial"/>
                <w:bCs/>
                <w:sz w:val="20"/>
                <w:szCs w:val="20"/>
                <w:lang w:eastAsia="ru-RU"/>
              </w:rPr>
            </w:pPr>
            <w:r w:rsidRPr="0097077F">
              <w:rPr>
                <w:rFonts w:ascii="Arial" w:eastAsia="Times New Roman" w:hAnsi="Arial" w:cs="Arial"/>
                <w:bCs/>
                <w:sz w:val="20"/>
                <w:szCs w:val="20"/>
                <w:lang w:eastAsia="ru-RU"/>
              </w:rPr>
              <w:t>- не может платить по своим обязательствам, неплатежеспособна, подлежит ликвидации или лишается лицензии на проведение страховой (перестраховочной) деятельности;</w:t>
            </w:r>
          </w:p>
          <w:p w:rsidR="0097077F" w:rsidRPr="0097077F" w:rsidRDefault="0097077F" w:rsidP="0097077F">
            <w:pPr>
              <w:tabs>
                <w:tab w:val="left" w:pos="9749"/>
              </w:tabs>
              <w:jc w:val="both"/>
              <w:rPr>
                <w:rFonts w:ascii="Arial" w:eastAsia="Times New Roman" w:hAnsi="Arial" w:cs="Arial"/>
                <w:bCs/>
                <w:sz w:val="20"/>
                <w:szCs w:val="20"/>
                <w:lang w:eastAsia="ru-RU"/>
              </w:rPr>
            </w:pPr>
            <w:r w:rsidRPr="0097077F">
              <w:rPr>
                <w:rFonts w:ascii="Arial" w:eastAsia="Times New Roman" w:hAnsi="Arial" w:cs="Arial"/>
                <w:bCs/>
                <w:sz w:val="20"/>
                <w:szCs w:val="20"/>
                <w:lang w:eastAsia="ru-RU"/>
              </w:rPr>
              <w:t>- теряет более 50% собственных средств;</w:t>
            </w:r>
          </w:p>
          <w:p w:rsidR="0097077F" w:rsidRPr="0097077F" w:rsidRDefault="0097077F" w:rsidP="0097077F">
            <w:pPr>
              <w:tabs>
                <w:tab w:val="left" w:pos="9749"/>
              </w:tabs>
              <w:jc w:val="both"/>
              <w:rPr>
                <w:rFonts w:ascii="Arial" w:eastAsia="Times New Roman" w:hAnsi="Arial" w:cs="Arial"/>
                <w:bCs/>
                <w:sz w:val="20"/>
                <w:szCs w:val="20"/>
                <w:lang w:eastAsia="ru-RU"/>
              </w:rPr>
            </w:pPr>
            <w:r w:rsidRPr="0097077F">
              <w:rPr>
                <w:rFonts w:ascii="Arial" w:eastAsia="Times New Roman" w:hAnsi="Arial" w:cs="Arial"/>
                <w:bCs/>
                <w:sz w:val="20"/>
                <w:szCs w:val="20"/>
                <w:lang w:eastAsia="ru-RU"/>
              </w:rPr>
              <w:t>- становится частью новой компании, или попадает под контроль другой компании;</w:t>
            </w:r>
          </w:p>
          <w:p w:rsidR="0097077F" w:rsidRPr="0097077F" w:rsidRDefault="0097077F" w:rsidP="0097077F">
            <w:pPr>
              <w:tabs>
                <w:tab w:val="left" w:pos="9749"/>
              </w:tabs>
              <w:jc w:val="both"/>
              <w:rPr>
                <w:rFonts w:ascii="Arial" w:eastAsia="Times New Roman" w:hAnsi="Arial" w:cs="Arial"/>
                <w:bCs/>
                <w:sz w:val="20"/>
                <w:szCs w:val="20"/>
                <w:lang w:eastAsia="ru-RU"/>
              </w:rPr>
            </w:pPr>
            <w:r w:rsidRPr="0097077F">
              <w:rPr>
                <w:rFonts w:ascii="Arial" w:eastAsia="Times New Roman" w:hAnsi="Arial" w:cs="Arial"/>
                <w:bCs/>
                <w:sz w:val="20"/>
                <w:szCs w:val="20"/>
                <w:lang w:eastAsia="ru-RU"/>
              </w:rPr>
              <w:t>- не выполняет своих обязательств по настоящему Договору;</w:t>
            </w:r>
          </w:p>
          <w:p w:rsidR="0097077F" w:rsidRPr="0097077F" w:rsidRDefault="0097077F" w:rsidP="0097077F">
            <w:pPr>
              <w:tabs>
                <w:tab w:val="left" w:pos="9749"/>
              </w:tabs>
              <w:jc w:val="both"/>
              <w:rPr>
                <w:rFonts w:ascii="Arial" w:eastAsia="Times New Roman" w:hAnsi="Arial" w:cs="Arial"/>
                <w:bCs/>
                <w:sz w:val="20"/>
                <w:szCs w:val="20"/>
                <w:lang w:eastAsia="ru-RU"/>
              </w:rPr>
            </w:pPr>
            <w:r w:rsidRPr="0097077F">
              <w:rPr>
                <w:rFonts w:ascii="Arial" w:eastAsia="Times New Roman" w:hAnsi="Arial" w:cs="Arial"/>
                <w:bCs/>
                <w:sz w:val="20"/>
                <w:szCs w:val="20"/>
                <w:lang w:eastAsia="ru-RU"/>
              </w:rPr>
              <w:t>- не в состоянии выполнить свои обязательства, так как на территории, где она находится, начинаются военные, объявленные или необъявленные действия, гражданская война или вводится режим военного положения, а также принимаются законодательные акты, делающие невозможным выполнение условий настоящего Договора.</w:t>
            </w:r>
          </w:p>
          <w:p w:rsidR="0097077F" w:rsidRPr="0097077F" w:rsidRDefault="0097077F" w:rsidP="0097077F">
            <w:pPr>
              <w:tabs>
                <w:tab w:val="left" w:pos="9749"/>
              </w:tabs>
              <w:jc w:val="both"/>
              <w:rPr>
                <w:rFonts w:ascii="Arial" w:eastAsia="Times New Roman" w:hAnsi="Arial" w:cs="Arial"/>
                <w:bCs/>
                <w:sz w:val="20"/>
                <w:szCs w:val="20"/>
                <w:lang w:eastAsia="ru-RU"/>
              </w:rPr>
            </w:pPr>
          </w:p>
          <w:p w:rsidR="0097077F" w:rsidRPr="0097077F" w:rsidRDefault="0097077F" w:rsidP="0097077F">
            <w:pPr>
              <w:tabs>
                <w:tab w:val="left" w:pos="9749"/>
              </w:tabs>
              <w:jc w:val="both"/>
              <w:rPr>
                <w:rFonts w:ascii="Arial" w:eastAsia="Times New Roman" w:hAnsi="Arial" w:cs="Arial"/>
                <w:bCs/>
                <w:sz w:val="20"/>
                <w:szCs w:val="20"/>
                <w:lang w:eastAsia="ru-RU"/>
              </w:rPr>
            </w:pPr>
            <w:r w:rsidRPr="0097077F">
              <w:rPr>
                <w:rFonts w:ascii="Arial" w:eastAsia="Times New Roman" w:hAnsi="Arial" w:cs="Arial"/>
                <w:bCs/>
                <w:sz w:val="20"/>
                <w:szCs w:val="20"/>
                <w:lang w:eastAsia="ru-RU"/>
              </w:rPr>
              <w:t>Настоящий Договор может быть расторгнут по соглашению Сторон.</w:t>
            </w:r>
          </w:p>
          <w:p w:rsidR="0097077F" w:rsidRPr="0097077F" w:rsidRDefault="0097077F" w:rsidP="0097077F">
            <w:pPr>
              <w:tabs>
                <w:tab w:val="left" w:pos="9749"/>
              </w:tabs>
              <w:jc w:val="both"/>
              <w:rPr>
                <w:rFonts w:ascii="Arial" w:eastAsia="Times New Roman" w:hAnsi="Arial" w:cs="Arial"/>
                <w:bCs/>
                <w:sz w:val="20"/>
                <w:szCs w:val="20"/>
                <w:lang w:eastAsia="ru-RU"/>
              </w:rPr>
            </w:pPr>
          </w:p>
          <w:p w:rsidR="0097077F" w:rsidRPr="0097077F" w:rsidRDefault="0097077F" w:rsidP="0097077F">
            <w:pPr>
              <w:tabs>
                <w:tab w:val="left" w:pos="9749"/>
              </w:tabs>
              <w:jc w:val="both"/>
              <w:rPr>
                <w:rFonts w:ascii="Arial" w:eastAsia="Times New Roman" w:hAnsi="Arial" w:cs="Arial"/>
                <w:bCs/>
                <w:sz w:val="20"/>
                <w:szCs w:val="20"/>
                <w:lang w:eastAsia="ru-RU"/>
              </w:rPr>
            </w:pPr>
            <w:r w:rsidRPr="0097077F">
              <w:rPr>
                <w:rFonts w:ascii="Arial" w:eastAsia="Times New Roman" w:hAnsi="Arial" w:cs="Arial"/>
                <w:bCs/>
                <w:sz w:val="20"/>
                <w:szCs w:val="20"/>
                <w:lang w:eastAsia="ru-RU"/>
              </w:rPr>
              <w:t>Настоящий Договор может быть расторгнут по инициативе одной из Сторон путем подачи письменного уведомления (нотиса) не менее, чем за 30 календарных дней до даты расторжения.</w:t>
            </w:r>
          </w:p>
          <w:p w:rsidR="0097077F" w:rsidRPr="0097077F" w:rsidRDefault="0097077F" w:rsidP="0097077F">
            <w:pPr>
              <w:tabs>
                <w:tab w:val="left" w:pos="9749"/>
              </w:tabs>
              <w:jc w:val="both"/>
              <w:rPr>
                <w:rFonts w:ascii="Arial" w:eastAsia="Times New Roman" w:hAnsi="Arial" w:cs="Arial"/>
                <w:bCs/>
                <w:sz w:val="20"/>
                <w:szCs w:val="20"/>
                <w:lang w:eastAsia="ru-RU"/>
              </w:rPr>
            </w:pPr>
          </w:p>
          <w:p w:rsidR="0097077F" w:rsidRPr="0097077F" w:rsidRDefault="0097077F" w:rsidP="0097077F">
            <w:pPr>
              <w:tabs>
                <w:tab w:val="left" w:pos="9749"/>
              </w:tabs>
              <w:jc w:val="both"/>
              <w:rPr>
                <w:rFonts w:ascii="Arial" w:eastAsia="Times New Roman" w:hAnsi="Arial" w:cs="Arial"/>
                <w:bCs/>
                <w:sz w:val="20"/>
                <w:szCs w:val="20"/>
                <w:lang w:eastAsia="ru-RU"/>
              </w:rPr>
            </w:pPr>
            <w:r w:rsidRPr="0097077F">
              <w:rPr>
                <w:rFonts w:ascii="Arial" w:eastAsia="Times New Roman" w:hAnsi="Arial" w:cs="Arial"/>
                <w:bCs/>
                <w:sz w:val="20"/>
                <w:szCs w:val="20"/>
                <w:lang w:eastAsia="ru-RU"/>
              </w:rPr>
              <w:t>В случае досрочного расторжения настоящего Договора Перестраховщик:</w:t>
            </w:r>
          </w:p>
          <w:p w:rsidR="0097077F" w:rsidRPr="0097077F" w:rsidRDefault="0097077F" w:rsidP="0097077F">
            <w:pPr>
              <w:tabs>
                <w:tab w:val="left" w:pos="9749"/>
              </w:tabs>
              <w:jc w:val="both"/>
              <w:rPr>
                <w:rFonts w:ascii="Arial" w:eastAsia="Times New Roman" w:hAnsi="Arial" w:cs="Arial"/>
                <w:bCs/>
                <w:sz w:val="20"/>
                <w:szCs w:val="20"/>
                <w:lang w:eastAsia="ru-RU"/>
              </w:rPr>
            </w:pPr>
            <w:r w:rsidRPr="0097077F">
              <w:rPr>
                <w:rFonts w:ascii="Arial" w:eastAsia="Times New Roman" w:hAnsi="Arial" w:cs="Arial"/>
                <w:bCs/>
                <w:sz w:val="20"/>
                <w:szCs w:val="20"/>
                <w:lang w:eastAsia="ru-RU"/>
              </w:rPr>
              <w:t>- имеет право на получение заработанной части премии по основным договорам страхования, оплаченным до даты такого расторжения;</w:t>
            </w:r>
          </w:p>
          <w:p w:rsidR="0097077F" w:rsidRPr="0097077F" w:rsidRDefault="0097077F" w:rsidP="0097077F">
            <w:pPr>
              <w:tabs>
                <w:tab w:val="left" w:pos="9749"/>
              </w:tabs>
              <w:jc w:val="both"/>
              <w:rPr>
                <w:rFonts w:ascii="Arial" w:eastAsia="Times New Roman" w:hAnsi="Arial" w:cs="Arial"/>
                <w:bCs/>
                <w:sz w:val="20"/>
                <w:szCs w:val="20"/>
                <w:lang w:eastAsia="ru-RU"/>
              </w:rPr>
            </w:pPr>
            <w:r w:rsidRPr="0097077F">
              <w:rPr>
                <w:rFonts w:ascii="Arial" w:eastAsia="Times New Roman" w:hAnsi="Arial" w:cs="Arial"/>
                <w:bCs/>
                <w:sz w:val="20"/>
                <w:szCs w:val="20"/>
                <w:lang w:eastAsia="ru-RU"/>
              </w:rPr>
              <w:t>- обязан в течение 10 рабочих дней вернуть Перестрахователю по его требованию; незаработанную часть премии (в оплаченной доле), размер которой рассчитывается на день прекращения договора;</w:t>
            </w:r>
          </w:p>
          <w:p w:rsidR="0097077F" w:rsidRPr="0097077F" w:rsidRDefault="0097077F" w:rsidP="0097077F">
            <w:pPr>
              <w:tabs>
                <w:tab w:val="left" w:pos="9749"/>
              </w:tabs>
              <w:jc w:val="both"/>
              <w:rPr>
                <w:rFonts w:ascii="Arial" w:eastAsia="Times New Roman" w:hAnsi="Arial" w:cs="Arial"/>
                <w:bCs/>
                <w:sz w:val="20"/>
                <w:szCs w:val="20"/>
                <w:lang w:eastAsia="ru-RU"/>
              </w:rPr>
            </w:pPr>
            <w:r w:rsidRPr="0097077F">
              <w:rPr>
                <w:rFonts w:ascii="Arial" w:eastAsia="Times New Roman" w:hAnsi="Arial" w:cs="Arial"/>
                <w:bCs/>
                <w:sz w:val="20"/>
                <w:szCs w:val="20"/>
                <w:lang w:eastAsia="ru-RU"/>
              </w:rPr>
              <w:t>- несет ответственность по основным договорам страхования, заключенным до даты такого расторжения в отношении убытков, оплаченных и заявленных до даты такого расторжения.</w:t>
            </w:r>
          </w:p>
          <w:p w:rsidR="0097077F" w:rsidRPr="00DA1D5F" w:rsidRDefault="0097077F" w:rsidP="00E34ACF">
            <w:pPr>
              <w:tabs>
                <w:tab w:val="left" w:pos="9749"/>
              </w:tabs>
              <w:autoSpaceDE w:val="0"/>
              <w:autoSpaceDN w:val="0"/>
              <w:adjustRightInd w:val="0"/>
              <w:spacing w:before="120" w:after="120"/>
              <w:jc w:val="both"/>
              <w:rPr>
                <w:rFonts w:ascii="Arial" w:hAnsi="Arial" w:cs="Arial"/>
                <w:b/>
                <w:bCs/>
                <w:sz w:val="20"/>
                <w:szCs w:val="20"/>
                <w:lang w:eastAsia="ru-RU"/>
              </w:rPr>
            </w:pPr>
          </w:p>
          <w:p w:rsidR="00A90BD3" w:rsidRDefault="00A90BD3" w:rsidP="00A90BD3">
            <w:pPr>
              <w:tabs>
                <w:tab w:val="left" w:pos="9749"/>
              </w:tabs>
              <w:autoSpaceDE w:val="0"/>
              <w:autoSpaceDN w:val="0"/>
              <w:adjustRightInd w:val="0"/>
              <w:rPr>
                <w:rFonts w:ascii="Arial" w:hAnsi="Arial" w:cs="Arial"/>
                <w:b/>
                <w:bCs/>
                <w:sz w:val="20"/>
                <w:szCs w:val="20"/>
                <w:lang w:eastAsia="ru-RU"/>
              </w:rPr>
            </w:pPr>
            <w:r w:rsidRPr="00A90BD3">
              <w:rPr>
                <w:rFonts w:ascii="Arial" w:hAnsi="Arial" w:cs="Arial"/>
                <w:b/>
                <w:bCs/>
                <w:sz w:val="20"/>
                <w:szCs w:val="20"/>
                <w:lang w:eastAsia="ru-RU"/>
              </w:rPr>
              <w:t>ОГОВОРКА О ВЗАИМОЗАЧЕТЕ</w:t>
            </w:r>
          </w:p>
          <w:p w:rsidR="00A90BD3" w:rsidRPr="00A90BD3" w:rsidRDefault="00A90BD3" w:rsidP="00A90BD3">
            <w:pPr>
              <w:tabs>
                <w:tab w:val="left" w:pos="9749"/>
              </w:tabs>
              <w:autoSpaceDE w:val="0"/>
              <w:autoSpaceDN w:val="0"/>
              <w:adjustRightInd w:val="0"/>
              <w:rPr>
                <w:rFonts w:ascii="Arial" w:hAnsi="Arial" w:cs="Arial"/>
                <w:b/>
                <w:bCs/>
                <w:sz w:val="20"/>
                <w:szCs w:val="20"/>
                <w:lang w:eastAsia="ru-RU"/>
              </w:rPr>
            </w:pPr>
          </w:p>
          <w:p w:rsidR="00A90BD3" w:rsidRPr="00A90BD3" w:rsidRDefault="00A90BD3" w:rsidP="00194471">
            <w:pPr>
              <w:tabs>
                <w:tab w:val="left" w:pos="9749"/>
              </w:tabs>
              <w:autoSpaceDE w:val="0"/>
              <w:autoSpaceDN w:val="0"/>
              <w:adjustRightInd w:val="0"/>
              <w:rPr>
                <w:rFonts w:ascii="Arial" w:hAnsi="Arial" w:cs="Arial"/>
                <w:bCs/>
                <w:sz w:val="20"/>
                <w:szCs w:val="20"/>
                <w:lang w:eastAsia="ru-RU"/>
              </w:rPr>
            </w:pPr>
            <w:r w:rsidRPr="00A90BD3">
              <w:rPr>
                <w:rFonts w:ascii="Arial" w:hAnsi="Arial" w:cs="Arial"/>
                <w:bCs/>
                <w:sz w:val="20"/>
                <w:szCs w:val="20"/>
                <w:lang w:eastAsia="ru-RU"/>
              </w:rPr>
              <w:t>Каждая из Сторон имеет право произвести взаимозачет любых сумм по задолженностям другой Стороны в соответствии с условиями настоящего Договора. Сторона, имеющая право на взаимозачет может воспользоваться таким правом в любое вре</w:t>
            </w:r>
            <w:r w:rsidR="00A75E02">
              <w:rPr>
                <w:rFonts w:ascii="Arial" w:hAnsi="Arial" w:cs="Arial"/>
                <w:bCs/>
                <w:sz w:val="20"/>
                <w:szCs w:val="20"/>
                <w:lang w:eastAsia="ru-RU"/>
              </w:rPr>
              <w:t>мя и не зависимо от назначения</w:t>
            </w:r>
            <w:r w:rsidRPr="00A90BD3">
              <w:rPr>
                <w:rFonts w:ascii="Arial" w:hAnsi="Arial" w:cs="Arial"/>
                <w:bCs/>
                <w:sz w:val="20"/>
                <w:szCs w:val="20"/>
                <w:lang w:eastAsia="ru-RU"/>
              </w:rPr>
              <w:t xml:space="preserve"> (премии, убытки или другое).</w:t>
            </w:r>
          </w:p>
        </w:tc>
      </w:tr>
      <w:tr w:rsidR="00760F35" w:rsidRPr="00A56330" w:rsidTr="00914225">
        <w:tc>
          <w:tcPr>
            <w:tcW w:w="5673" w:type="dxa"/>
            <w:gridSpan w:val="2"/>
          </w:tcPr>
          <w:p w:rsidR="00F51703" w:rsidRPr="00DA1D5F" w:rsidRDefault="00F51703" w:rsidP="0037446F">
            <w:pPr>
              <w:jc w:val="both"/>
              <w:rPr>
                <w:rFonts w:ascii="Arial" w:hAnsi="Arial" w:cs="Arial"/>
                <w:b/>
                <w:sz w:val="20"/>
                <w:szCs w:val="20"/>
              </w:rPr>
            </w:pPr>
          </w:p>
          <w:p w:rsidR="00296AF0" w:rsidRDefault="00296AF0" w:rsidP="0037446F">
            <w:pPr>
              <w:jc w:val="both"/>
              <w:rPr>
                <w:rFonts w:ascii="Arial" w:hAnsi="Arial" w:cs="Arial"/>
                <w:b/>
                <w:sz w:val="20"/>
                <w:szCs w:val="20"/>
              </w:rPr>
            </w:pPr>
          </w:p>
          <w:p w:rsidR="00F51703" w:rsidRPr="00DA1D5F" w:rsidRDefault="00F51703" w:rsidP="0037446F">
            <w:pPr>
              <w:jc w:val="both"/>
              <w:rPr>
                <w:rFonts w:ascii="Arial" w:hAnsi="Arial" w:cs="Arial"/>
                <w:b/>
                <w:sz w:val="20"/>
                <w:szCs w:val="20"/>
              </w:rPr>
            </w:pPr>
            <w:r w:rsidRPr="00DA1D5F">
              <w:rPr>
                <w:rFonts w:ascii="Arial" w:hAnsi="Arial" w:cs="Arial"/>
                <w:b/>
                <w:sz w:val="20"/>
                <w:szCs w:val="20"/>
              </w:rPr>
              <w:t>Перестрахователь</w:t>
            </w:r>
          </w:p>
          <w:p w:rsidR="00760F35" w:rsidRPr="00DA1D5F" w:rsidRDefault="00760F35" w:rsidP="0037446F">
            <w:pPr>
              <w:jc w:val="both"/>
              <w:rPr>
                <w:rFonts w:ascii="Arial" w:hAnsi="Arial" w:cs="Arial"/>
                <w:sz w:val="20"/>
                <w:szCs w:val="20"/>
              </w:rPr>
            </w:pPr>
          </w:p>
        </w:tc>
        <w:tc>
          <w:tcPr>
            <w:tcW w:w="4957" w:type="dxa"/>
            <w:gridSpan w:val="2"/>
          </w:tcPr>
          <w:p w:rsidR="00F51703" w:rsidRPr="00A56330" w:rsidRDefault="00F51703" w:rsidP="0037446F">
            <w:pPr>
              <w:jc w:val="both"/>
              <w:rPr>
                <w:rFonts w:ascii="Arial" w:hAnsi="Arial" w:cs="Arial"/>
                <w:sz w:val="20"/>
                <w:szCs w:val="20"/>
              </w:rPr>
            </w:pPr>
          </w:p>
          <w:p w:rsidR="00296AF0" w:rsidRDefault="00296AF0" w:rsidP="0037446F">
            <w:pPr>
              <w:jc w:val="both"/>
              <w:rPr>
                <w:rFonts w:ascii="Arial" w:hAnsi="Arial" w:cs="Arial"/>
                <w:b/>
                <w:bCs/>
                <w:sz w:val="20"/>
                <w:szCs w:val="20"/>
                <w:lang w:eastAsia="ru-RU"/>
              </w:rPr>
            </w:pPr>
          </w:p>
          <w:p w:rsidR="00F51703" w:rsidRPr="00A56330" w:rsidRDefault="00F51703" w:rsidP="0037446F">
            <w:pPr>
              <w:jc w:val="both"/>
              <w:rPr>
                <w:rFonts w:ascii="Arial" w:hAnsi="Arial" w:cs="Arial"/>
                <w:b/>
                <w:bCs/>
                <w:sz w:val="20"/>
                <w:szCs w:val="20"/>
                <w:lang w:eastAsia="ru-RU"/>
              </w:rPr>
            </w:pPr>
            <w:r w:rsidRPr="00A56330">
              <w:rPr>
                <w:rFonts w:ascii="Arial" w:hAnsi="Arial" w:cs="Arial"/>
                <w:b/>
                <w:bCs/>
                <w:sz w:val="20"/>
                <w:szCs w:val="20"/>
                <w:lang w:eastAsia="ru-RU"/>
              </w:rPr>
              <w:t>Перестраховщик:</w:t>
            </w:r>
          </w:p>
          <w:p w:rsidR="00F51703" w:rsidRPr="00A56330" w:rsidRDefault="00F51703" w:rsidP="0037446F">
            <w:pPr>
              <w:jc w:val="both"/>
              <w:rPr>
                <w:rFonts w:ascii="Arial" w:hAnsi="Arial" w:cs="Arial"/>
                <w:bCs/>
                <w:sz w:val="20"/>
                <w:szCs w:val="20"/>
                <w:lang w:eastAsia="ru-RU"/>
              </w:rPr>
            </w:pPr>
            <w:r w:rsidRPr="00A56330">
              <w:rPr>
                <w:rFonts w:ascii="Arial" w:hAnsi="Arial" w:cs="Arial"/>
                <w:bCs/>
                <w:sz w:val="20"/>
                <w:szCs w:val="20"/>
                <w:lang w:eastAsia="ru-RU"/>
              </w:rPr>
              <w:t>Акционерное общество «Российская Национальная Перестраховочная Компания»</w:t>
            </w:r>
          </w:p>
          <w:p w:rsidR="00F51703" w:rsidRPr="00A56330" w:rsidRDefault="00F51703" w:rsidP="0037446F">
            <w:pPr>
              <w:jc w:val="both"/>
              <w:rPr>
                <w:rFonts w:ascii="Arial" w:hAnsi="Arial" w:cs="Arial"/>
                <w:bCs/>
                <w:sz w:val="20"/>
                <w:szCs w:val="20"/>
                <w:lang w:eastAsia="ru-RU"/>
              </w:rPr>
            </w:pPr>
          </w:p>
          <w:p w:rsidR="00F51703" w:rsidRPr="00A56330" w:rsidRDefault="00F51703" w:rsidP="0037446F">
            <w:pPr>
              <w:jc w:val="both"/>
              <w:rPr>
                <w:rFonts w:ascii="Arial" w:hAnsi="Arial" w:cs="Arial"/>
                <w:bCs/>
                <w:sz w:val="20"/>
                <w:szCs w:val="20"/>
                <w:lang w:eastAsia="ru-RU"/>
              </w:rPr>
            </w:pPr>
            <w:r w:rsidRPr="00A56330">
              <w:rPr>
                <w:rFonts w:ascii="Arial" w:hAnsi="Arial" w:cs="Arial"/>
                <w:bCs/>
                <w:sz w:val="20"/>
                <w:szCs w:val="20"/>
                <w:lang w:eastAsia="ru-RU"/>
              </w:rPr>
              <w:t xml:space="preserve">125047, г. Москва, улица Гашека, дом 6, </w:t>
            </w:r>
          </w:p>
          <w:p w:rsidR="00F51703" w:rsidRPr="00A56330" w:rsidRDefault="00F51703" w:rsidP="0037446F">
            <w:pPr>
              <w:jc w:val="both"/>
              <w:rPr>
                <w:rFonts w:ascii="Arial" w:hAnsi="Arial" w:cs="Arial"/>
                <w:bCs/>
                <w:sz w:val="20"/>
                <w:szCs w:val="20"/>
                <w:lang w:eastAsia="ru-RU"/>
              </w:rPr>
            </w:pPr>
            <w:r w:rsidRPr="00A56330">
              <w:rPr>
                <w:rFonts w:ascii="Arial" w:hAnsi="Arial" w:cs="Arial"/>
                <w:bCs/>
                <w:sz w:val="20"/>
                <w:szCs w:val="20"/>
                <w:lang w:eastAsia="ru-RU"/>
              </w:rPr>
              <w:t>Помещение XII</w:t>
            </w:r>
            <w:r w:rsidRPr="00A56330">
              <w:rPr>
                <w:rFonts w:ascii="Arial" w:hAnsi="Arial" w:cs="Arial"/>
                <w:bCs/>
                <w:sz w:val="20"/>
                <w:szCs w:val="20"/>
                <w:lang w:eastAsia="ru-RU"/>
              </w:rPr>
              <w:tab/>
            </w:r>
          </w:p>
          <w:p w:rsidR="00F51703" w:rsidRPr="00A56330" w:rsidRDefault="00F51703" w:rsidP="0037446F">
            <w:pPr>
              <w:jc w:val="both"/>
              <w:rPr>
                <w:rFonts w:ascii="Arial" w:hAnsi="Arial" w:cs="Arial"/>
                <w:bCs/>
                <w:sz w:val="20"/>
                <w:szCs w:val="20"/>
                <w:lang w:eastAsia="ru-RU"/>
              </w:rPr>
            </w:pPr>
            <w:r w:rsidRPr="00A56330">
              <w:rPr>
                <w:rFonts w:ascii="Arial" w:hAnsi="Arial" w:cs="Arial"/>
                <w:bCs/>
                <w:sz w:val="20"/>
                <w:szCs w:val="20"/>
                <w:lang w:eastAsia="ru-RU"/>
              </w:rPr>
              <w:t xml:space="preserve">БЦ «Дукат </w:t>
            </w:r>
            <w:proofErr w:type="spellStart"/>
            <w:r w:rsidRPr="00A56330">
              <w:rPr>
                <w:rFonts w:ascii="Arial" w:hAnsi="Arial" w:cs="Arial"/>
                <w:bCs/>
                <w:sz w:val="20"/>
                <w:szCs w:val="20"/>
                <w:lang w:eastAsia="ru-RU"/>
              </w:rPr>
              <w:t>Плейс</w:t>
            </w:r>
            <w:proofErr w:type="spellEnd"/>
            <w:r w:rsidRPr="00A56330">
              <w:rPr>
                <w:rFonts w:ascii="Arial" w:hAnsi="Arial" w:cs="Arial"/>
                <w:bCs/>
                <w:sz w:val="20"/>
                <w:szCs w:val="20"/>
                <w:lang w:eastAsia="ru-RU"/>
              </w:rPr>
              <w:t xml:space="preserve"> III», 5 этаж</w:t>
            </w:r>
          </w:p>
          <w:p w:rsidR="00F51703" w:rsidRPr="00A56330" w:rsidRDefault="00F51703" w:rsidP="0037446F">
            <w:pPr>
              <w:jc w:val="both"/>
              <w:rPr>
                <w:rFonts w:ascii="Arial" w:hAnsi="Arial" w:cs="Arial"/>
                <w:bCs/>
                <w:sz w:val="20"/>
                <w:szCs w:val="20"/>
                <w:lang w:eastAsia="ru-RU"/>
              </w:rPr>
            </w:pPr>
            <w:r w:rsidRPr="00A56330">
              <w:rPr>
                <w:rFonts w:ascii="Arial" w:hAnsi="Arial" w:cs="Arial"/>
                <w:bCs/>
                <w:sz w:val="20"/>
                <w:szCs w:val="20"/>
                <w:lang w:eastAsia="ru-RU"/>
              </w:rPr>
              <w:t>Тел +7 (495) 730-44-80</w:t>
            </w:r>
          </w:p>
          <w:p w:rsidR="00F51703" w:rsidRPr="00A56330" w:rsidRDefault="00F51703" w:rsidP="0037446F">
            <w:pPr>
              <w:jc w:val="both"/>
              <w:rPr>
                <w:rFonts w:ascii="Arial" w:hAnsi="Arial" w:cs="Arial"/>
                <w:bCs/>
                <w:sz w:val="20"/>
                <w:szCs w:val="20"/>
                <w:lang w:eastAsia="ru-RU"/>
              </w:rPr>
            </w:pPr>
          </w:p>
          <w:p w:rsidR="00F51703" w:rsidRPr="00A56330" w:rsidRDefault="00F51703" w:rsidP="0037446F">
            <w:pPr>
              <w:jc w:val="both"/>
              <w:rPr>
                <w:rFonts w:ascii="Arial" w:hAnsi="Arial" w:cs="Arial"/>
                <w:bCs/>
                <w:sz w:val="20"/>
                <w:szCs w:val="20"/>
                <w:lang w:eastAsia="ru-RU"/>
              </w:rPr>
            </w:pPr>
            <w:r w:rsidRPr="00A56330">
              <w:rPr>
                <w:rFonts w:ascii="Arial" w:hAnsi="Arial" w:cs="Arial"/>
                <w:bCs/>
                <w:sz w:val="20"/>
                <w:szCs w:val="20"/>
                <w:lang w:eastAsia="ru-RU"/>
              </w:rPr>
              <w:t xml:space="preserve">ИНН 7706440687 </w:t>
            </w:r>
          </w:p>
          <w:p w:rsidR="00F51703" w:rsidRPr="00A56330" w:rsidRDefault="00F51703" w:rsidP="0037446F">
            <w:pPr>
              <w:jc w:val="both"/>
              <w:rPr>
                <w:rFonts w:ascii="Arial" w:hAnsi="Arial" w:cs="Arial"/>
                <w:bCs/>
                <w:sz w:val="20"/>
                <w:szCs w:val="20"/>
                <w:lang w:eastAsia="ru-RU"/>
              </w:rPr>
            </w:pPr>
            <w:proofErr w:type="gramStart"/>
            <w:r w:rsidRPr="00A56330">
              <w:rPr>
                <w:rFonts w:ascii="Arial" w:hAnsi="Arial" w:cs="Arial"/>
                <w:bCs/>
                <w:sz w:val="20"/>
                <w:szCs w:val="20"/>
                <w:lang w:eastAsia="ru-RU"/>
              </w:rPr>
              <w:t>КПП  771001001</w:t>
            </w:r>
            <w:proofErr w:type="gramEnd"/>
            <w:r w:rsidRPr="00A56330">
              <w:rPr>
                <w:rFonts w:ascii="Arial" w:hAnsi="Arial" w:cs="Arial"/>
                <w:bCs/>
                <w:sz w:val="20"/>
                <w:szCs w:val="20"/>
                <w:lang w:eastAsia="ru-RU"/>
              </w:rPr>
              <w:tab/>
            </w:r>
          </w:p>
          <w:p w:rsidR="00F51703" w:rsidRPr="00A56330" w:rsidRDefault="00F51703" w:rsidP="0037446F">
            <w:pPr>
              <w:jc w:val="both"/>
              <w:rPr>
                <w:rFonts w:ascii="Arial" w:hAnsi="Arial" w:cs="Arial"/>
                <w:bCs/>
                <w:sz w:val="20"/>
                <w:szCs w:val="20"/>
                <w:lang w:eastAsia="ru-RU"/>
              </w:rPr>
            </w:pPr>
            <w:r w:rsidRPr="00A56330">
              <w:rPr>
                <w:rFonts w:ascii="Arial" w:hAnsi="Arial" w:cs="Arial"/>
                <w:bCs/>
                <w:sz w:val="20"/>
                <w:szCs w:val="20"/>
                <w:lang w:eastAsia="ru-RU"/>
              </w:rPr>
              <w:t>Расчетный счет: 40501 810 6 0026 0000003</w:t>
            </w:r>
          </w:p>
          <w:p w:rsidR="00F51703" w:rsidRPr="00A56330" w:rsidRDefault="00F51703" w:rsidP="0037446F">
            <w:pPr>
              <w:jc w:val="both"/>
              <w:rPr>
                <w:rFonts w:ascii="Arial" w:hAnsi="Arial" w:cs="Arial"/>
                <w:bCs/>
                <w:sz w:val="20"/>
                <w:szCs w:val="20"/>
                <w:lang w:eastAsia="ru-RU"/>
              </w:rPr>
            </w:pPr>
            <w:r w:rsidRPr="00A56330">
              <w:rPr>
                <w:rFonts w:ascii="Arial" w:hAnsi="Arial" w:cs="Arial"/>
                <w:bCs/>
                <w:sz w:val="20"/>
                <w:szCs w:val="20"/>
                <w:lang w:eastAsia="ru-RU"/>
              </w:rPr>
              <w:t>Наименование банка: ПАО Банк ВТБ, г. Москва</w:t>
            </w:r>
          </w:p>
          <w:p w:rsidR="00F51703" w:rsidRPr="00A56330" w:rsidRDefault="00F51703" w:rsidP="0037446F">
            <w:pPr>
              <w:jc w:val="both"/>
              <w:rPr>
                <w:rFonts w:ascii="Arial" w:hAnsi="Arial" w:cs="Arial"/>
                <w:bCs/>
                <w:sz w:val="20"/>
                <w:szCs w:val="20"/>
                <w:lang w:eastAsia="ru-RU"/>
              </w:rPr>
            </w:pPr>
            <w:r w:rsidRPr="00A56330">
              <w:rPr>
                <w:rFonts w:ascii="Arial" w:hAnsi="Arial" w:cs="Arial"/>
                <w:bCs/>
                <w:sz w:val="20"/>
                <w:szCs w:val="20"/>
                <w:lang w:eastAsia="ru-RU"/>
              </w:rPr>
              <w:t>ИНН банка: 7702070139</w:t>
            </w:r>
          </w:p>
          <w:p w:rsidR="00F51703" w:rsidRPr="00A56330" w:rsidRDefault="00F51703" w:rsidP="0037446F">
            <w:pPr>
              <w:jc w:val="both"/>
              <w:rPr>
                <w:rFonts w:ascii="Arial" w:hAnsi="Arial" w:cs="Arial"/>
                <w:bCs/>
                <w:sz w:val="20"/>
                <w:szCs w:val="20"/>
                <w:lang w:eastAsia="ru-RU"/>
              </w:rPr>
            </w:pPr>
            <w:r w:rsidRPr="00A56330">
              <w:rPr>
                <w:rFonts w:ascii="Arial" w:hAnsi="Arial" w:cs="Arial"/>
                <w:bCs/>
                <w:sz w:val="20"/>
                <w:szCs w:val="20"/>
                <w:lang w:eastAsia="ru-RU"/>
              </w:rPr>
              <w:t>Корреспондентский счет:</w:t>
            </w:r>
            <w:r w:rsidRPr="00A56330">
              <w:rPr>
                <w:rFonts w:ascii="Arial" w:hAnsi="Arial" w:cs="Arial"/>
                <w:bCs/>
                <w:sz w:val="20"/>
                <w:szCs w:val="20"/>
                <w:lang w:eastAsia="ru-RU"/>
              </w:rPr>
              <w:tab/>
            </w:r>
          </w:p>
          <w:p w:rsidR="00F51703" w:rsidRPr="00A56330" w:rsidRDefault="00F51703" w:rsidP="0037446F">
            <w:pPr>
              <w:jc w:val="both"/>
              <w:rPr>
                <w:rFonts w:ascii="Arial" w:hAnsi="Arial" w:cs="Arial"/>
                <w:bCs/>
                <w:sz w:val="20"/>
                <w:szCs w:val="20"/>
                <w:lang w:eastAsia="ru-RU"/>
              </w:rPr>
            </w:pPr>
            <w:r w:rsidRPr="00A56330">
              <w:rPr>
                <w:rFonts w:ascii="Arial" w:hAnsi="Arial" w:cs="Arial"/>
                <w:bCs/>
                <w:sz w:val="20"/>
                <w:szCs w:val="20"/>
                <w:lang w:eastAsia="ru-RU"/>
              </w:rPr>
              <w:t>30101 810 7 0000 0000187</w:t>
            </w:r>
          </w:p>
          <w:p w:rsidR="00F51703" w:rsidRPr="00A56330" w:rsidRDefault="00F51703" w:rsidP="0037446F">
            <w:pPr>
              <w:jc w:val="both"/>
              <w:rPr>
                <w:rFonts w:ascii="Arial" w:hAnsi="Arial" w:cs="Arial"/>
                <w:bCs/>
                <w:sz w:val="20"/>
                <w:szCs w:val="20"/>
                <w:lang w:eastAsia="ru-RU"/>
              </w:rPr>
            </w:pPr>
            <w:r w:rsidRPr="00A56330">
              <w:rPr>
                <w:rFonts w:ascii="Arial" w:hAnsi="Arial" w:cs="Arial"/>
                <w:bCs/>
                <w:sz w:val="20"/>
                <w:szCs w:val="20"/>
                <w:lang w:eastAsia="ru-RU"/>
              </w:rPr>
              <w:t>БИК 044525187</w:t>
            </w:r>
          </w:p>
          <w:p w:rsidR="00F51703" w:rsidRPr="00A56330" w:rsidRDefault="00F51703" w:rsidP="0037446F">
            <w:pPr>
              <w:jc w:val="both"/>
              <w:rPr>
                <w:rFonts w:ascii="Arial" w:hAnsi="Arial" w:cs="Arial"/>
                <w:bCs/>
                <w:sz w:val="20"/>
                <w:szCs w:val="20"/>
                <w:lang w:eastAsia="ru-RU"/>
              </w:rPr>
            </w:pPr>
          </w:p>
          <w:p w:rsidR="00F51703" w:rsidRPr="00A56330" w:rsidRDefault="00F51703" w:rsidP="0037446F">
            <w:pPr>
              <w:jc w:val="both"/>
              <w:rPr>
                <w:rFonts w:ascii="Arial" w:hAnsi="Arial" w:cs="Arial"/>
                <w:bCs/>
                <w:sz w:val="20"/>
                <w:szCs w:val="20"/>
                <w:lang w:eastAsia="ru-RU"/>
              </w:rPr>
            </w:pPr>
            <w:r w:rsidRPr="00A56330">
              <w:rPr>
                <w:rFonts w:ascii="Arial" w:hAnsi="Arial" w:cs="Arial"/>
                <w:bCs/>
                <w:sz w:val="20"/>
                <w:szCs w:val="20"/>
                <w:lang w:eastAsia="ru-RU"/>
              </w:rPr>
              <w:t xml:space="preserve">________________  /  </w:t>
            </w:r>
            <w:r w:rsidR="008D0D21">
              <w:rPr>
                <w:rFonts w:ascii="Arial" w:hAnsi="Arial" w:cs="Arial"/>
                <w:bCs/>
                <w:sz w:val="20"/>
                <w:szCs w:val="20"/>
                <w:lang w:eastAsia="ru-RU"/>
              </w:rPr>
              <w:t>______________</w:t>
            </w:r>
            <w:r w:rsidRPr="00A56330">
              <w:rPr>
                <w:rFonts w:ascii="Arial" w:hAnsi="Arial" w:cs="Arial"/>
                <w:bCs/>
                <w:sz w:val="20"/>
                <w:szCs w:val="20"/>
                <w:lang w:eastAsia="ru-RU"/>
              </w:rPr>
              <w:t>/</w:t>
            </w:r>
          </w:p>
          <w:p w:rsidR="00F51703" w:rsidRPr="00A56330" w:rsidRDefault="00F51703" w:rsidP="0037446F">
            <w:pPr>
              <w:jc w:val="both"/>
              <w:rPr>
                <w:rFonts w:ascii="Arial" w:hAnsi="Arial" w:cs="Arial"/>
                <w:bCs/>
                <w:sz w:val="20"/>
                <w:szCs w:val="20"/>
                <w:lang w:eastAsia="ru-RU"/>
              </w:rPr>
            </w:pPr>
            <w:r w:rsidRPr="00A56330">
              <w:rPr>
                <w:rFonts w:ascii="Arial" w:hAnsi="Arial" w:cs="Arial"/>
                <w:bCs/>
                <w:sz w:val="20"/>
                <w:szCs w:val="20"/>
                <w:lang w:eastAsia="ru-RU"/>
              </w:rPr>
              <w:t xml:space="preserve">на основании Доверенности </w:t>
            </w:r>
            <w:r w:rsidR="008D0D21">
              <w:rPr>
                <w:rFonts w:ascii="Arial" w:hAnsi="Arial" w:cs="Arial"/>
                <w:bCs/>
                <w:sz w:val="20"/>
                <w:szCs w:val="20"/>
                <w:lang w:eastAsia="ru-RU"/>
              </w:rPr>
              <w:t>№_______</w:t>
            </w:r>
            <w:r w:rsidRPr="00A56330">
              <w:rPr>
                <w:rFonts w:ascii="Arial" w:hAnsi="Arial" w:cs="Arial"/>
                <w:bCs/>
                <w:sz w:val="20"/>
                <w:szCs w:val="20"/>
                <w:lang w:eastAsia="ru-RU"/>
              </w:rPr>
              <w:t xml:space="preserve">от </w:t>
            </w:r>
            <w:r w:rsidR="008D0D21">
              <w:rPr>
                <w:rFonts w:ascii="Arial" w:hAnsi="Arial" w:cs="Arial"/>
                <w:bCs/>
                <w:sz w:val="20"/>
                <w:szCs w:val="20"/>
                <w:lang w:eastAsia="ru-RU"/>
              </w:rPr>
              <w:t>___</w:t>
            </w:r>
          </w:p>
          <w:p w:rsidR="00760F35" w:rsidRPr="00A56330" w:rsidRDefault="00760F35" w:rsidP="0037446F">
            <w:pPr>
              <w:jc w:val="both"/>
              <w:rPr>
                <w:rFonts w:ascii="Arial" w:hAnsi="Arial" w:cs="Arial"/>
                <w:sz w:val="20"/>
                <w:szCs w:val="20"/>
              </w:rPr>
            </w:pPr>
          </w:p>
        </w:tc>
      </w:tr>
    </w:tbl>
    <w:p w:rsidR="00D213BF" w:rsidRPr="00A56330" w:rsidRDefault="00D213BF" w:rsidP="0037446F">
      <w:pPr>
        <w:spacing w:line="240" w:lineRule="auto"/>
        <w:jc w:val="both"/>
        <w:rPr>
          <w:rFonts w:ascii="Arial" w:hAnsi="Arial" w:cs="Arial"/>
          <w:sz w:val="20"/>
          <w:szCs w:val="20"/>
        </w:rPr>
      </w:pPr>
    </w:p>
    <w:sectPr w:rsidR="00D213BF" w:rsidRPr="00A56330" w:rsidSect="00674711">
      <w:footerReference w:type="default" r:id="rId7"/>
      <w:headerReference w:type="first" r:id="rId8"/>
      <w:footerReference w:type="first" r:id="rId9"/>
      <w:pgSz w:w="11906" w:h="16838"/>
      <w:pgMar w:top="709" w:right="707" w:bottom="284" w:left="1134" w:header="53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1BC" w:rsidRDefault="000501BC" w:rsidP="00097832">
      <w:pPr>
        <w:spacing w:after="0" w:line="240" w:lineRule="auto"/>
      </w:pPr>
      <w:r>
        <w:separator/>
      </w:r>
    </w:p>
  </w:endnote>
  <w:endnote w:type="continuationSeparator" w:id="0">
    <w:p w:rsidR="000501BC" w:rsidRDefault="000501BC" w:rsidP="0009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lear Sans">
    <w:altName w:val="Corbel"/>
    <w:charset w:val="CC"/>
    <w:family w:val="swiss"/>
    <w:pitch w:val="variable"/>
    <w:sig w:usb0="A00002EF" w:usb1="500078FB" w:usb2="00000008"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227833"/>
      <w:docPartObj>
        <w:docPartGallery w:val="Page Numbers (Bottom of Page)"/>
        <w:docPartUnique/>
      </w:docPartObj>
    </w:sdtPr>
    <w:sdtEndPr>
      <w:rPr>
        <w:color w:val="17314F" w:themeColor="text2"/>
      </w:rPr>
    </w:sdtEndPr>
    <w:sdtContent>
      <w:p w:rsidR="00F15CB7" w:rsidRDefault="00F15CB7" w:rsidP="006C3EE3">
        <w:pPr>
          <w:pStyle w:val="a7"/>
          <w:spacing w:line="276" w:lineRule="auto"/>
          <w:jc w:val="center"/>
        </w:pPr>
        <w:r w:rsidRPr="00442F76">
          <w:rPr>
            <w:color w:val="17314F" w:themeColor="text2"/>
            <w:lang w:val="en-US"/>
          </w:rPr>
          <w:t xml:space="preserve">- </w:t>
        </w:r>
        <w:r w:rsidRPr="00F77AC9">
          <w:rPr>
            <w:color w:val="17314F" w:themeColor="text2"/>
          </w:rPr>
          <w:fldChar w:fldCharType="begin"/>
        </w:r>
        <w:r w:rsidRPr="00442F76">
          <w:rPr>
            <w:color w:val="17314F" w:themeColor="text2"/>
            <w:lang w:val="en-US"/>
          </w:rPr>
          <w:instrText>PAGE   \* MERGEFORMAT</w:instrText>
        </w:r>
        <w:r w:rsidRPr="00F77AC9">
          <w:rPr>
            <w:color w:val="17314F" w:themeColor="text2"/>
          </w:rPr>
          <w:fldChar w:fldCharType="separate"/>
        </w:r>
        <w:r w:rsidR="00A75E02">
          <w:rPr>
            <w:noProof/>
            <w:color w:val="17314F" w:themeColor="text2"/>
            <w:lang w:val="en-US"/>
          </w:rPr>
          <w:t>7</w:t>
        </w:r>
        <w:r w:rsidRPr="00F77AC9">
          <w:rPr>
            <w:color w:val="17314F" w:themeColor="text2"/>
          </w:rPr>
          <w:fldChar w:fldCharType="end"/>
        </w:r>
        <w:r w:rsidRPr="00442F76">
          <w:rPr>
            <w:color w:val="17314F" w:themeColor="text2"/>
            <w:lang w:val="en-US"/>
          </w:rPr>
          <w:t xml:space="preserve"> - </w:t>
        </w:r>
        <w:r w:rsidRPr="00442F76">
          <w:rPr>
            <w:color w:val="17314F" w:themeColor="text2"/>
            <w:lang w:val="en-US"/>
          </w:rPr>
          <w:br/>
        </w:r>
        <w:r>
          <w:rPr>
            <w:noProof/>
            <w:lang w:eastAsia="ru-RU"/>
          </w:rPr>
          <w:drawing>
            <wp:inline distT="0" distB="0" distL="0" distR="0" wp14:anchorId="41FE8052" wp14:editId="5B8D99E3">
              <wp:extent cx="4287600" cy="298800"/>
              <wp:effectExtent l="0" t="0" r="0" b="635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z-kol.emf"/>
                      <pic:cNvPicPr/>
                    </pic:nvPicPr>
                    <pic:blipFill>
                      <a:blip r:embed="rId1">
                        <a:extLst>
                          <a:ext uri="{28A0092B-C50C-407E-A947-70E740481C1C}">
                            <a14:useLocalDpi xmlns:a14="http://schemas.microsoft.com/office/drawing/2010/main" val="0"/>
                          </a:ext>
                        </a:extLst>
                      </a:blip>
                      <a:stretch>
                        <a:fillRect/>
                      </a:stretch>
                    </pic:blipFill>
                    <pic:spPr>
                      <a:xfrm>
                        <a:off x="0" y="0"/>
                        <a:ext cx="4287600" cy="298800"/>
                      </a:xfrm>
                      <a:prstGeom prst="rect">
                        <a:avLst/>
                      </a:prstGeom>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CB7" w:rsidRPr="00B513C0" w:rsidRDefault="00F15CB7" w:rsidP="00B513C0">
    <w:pPr>
      <w:pStyle w:val="a7"/>
      <w:jc w:val="center"/>
    </w:pPr>
    <w:r>
      <w:rPr>
        <w:noProof/>
        <w:lang w:eastAsia="ru-RU"/>
      </w:rPr>
      <w:drawing>
        <wp:inline distT="0" distB="0" distL="0" distR="0" wp14:anchorId="7F825D83" wp14:editId="474A6CD1">
          <wp:extent cx="4287600" cy="298800"/>
          <wp:effectExtent l="0" t="0" r="0" b="6350"/>
          <wp:docPr id="9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z-kol.emf"/>
                  <pic:cNvPicPr/>
                </pic:nvPicPr>
                <pic:blipFill>
                  <a:blip r:embed="rId1">
                    <a:extLst>
                      <a:ext uri="{28A0092B-C50C-407E-A947-70E740481C1C}">
                        <a14:useLocalDpi xmlns:a14="http://schemas.microsoft.com/office/drawing/2010/main" val="0"/>
                      </a:ext>
                    </a:extLst>
                  </a:blip>
                  <a:stretch>
                    <a:fillRect/>
                  </a:stretch>
                </pic:blipFill>
                <pic:spPr>
                  <a:xfrm>
                    <a:off x="0" y="0"/>
                    <a:ext cx="4287600" cy="298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1BC" w:rsidRDefault="000501BC" w:rsidP="00097832">
      <w:pPr>
        <w:spacing w:after="0" w:line="240" w:lineRule="auto"/>
      </w:pPr>
      <w:r>
        <w:separator/>
      </w:r>
    </w:p>
  </w:footnote>
  <w:footnote w:type="continuationSeparator" w:id="0">
    <w:p w:rsidR="000501BC" w:rsidRDefault="000501BC" w:rsidP="00097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CB7" w:rsidRPr="003C28BE" w:rsidRDefault="00F15CB7" w:rsidP="00EB6CC7">
    <w:pPr>
      <w:pStyle w:val="a5"/>
      <w:jc w:val="center"/>
      <w:rPr>
        <w:sz w:val="10"/>
        <w:szCs w:val="10"/>
        <w:lang w:val="en-US"/>
      </w:rPr>
    </w:pPr>
    <w:r w:rsidRPr="00E96FE2">
      <w:rPr>
        <w:noProof/>
        <w:color w:val="234369" w:themeColor="accent1" w:themeShade="80"/>
        <w:lang w:eastAsia="ru-RU"/>
      </w:rPr>
      <w:drawing>
        <wp:inline distT="0" distB="0" distL="0" distR="0" wp14:anchorId="72ED5F92" wp14:editId="17785C87">
          <wp:extent cx="2171700" cy="723900"/>
          <wp:effectExtent l="0" t="0" r="0" b="0"/>
          <wp:docPr id="95" name="Рисунок 0" descr="logo-wor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emf"/>
                  <pic:cNvPicPr/>
                </pic:nvPicPr>
                <pic:blipFill>
                  <a:blip r:embed="rId1"/>
                  <a:stretch>
                    <a:fillRect/>
                  </a:stretch>
                </pic:blipFill>
                <pic:spPr>
                  <a:xfrm>
                    <a:off x="0" y="0"/>
                    <a:ext cx="2193546" cy="731182"/>
                  </a:xfrm>
                  <a:prstGeom prst="rect">
                    <a:avLst/>
                  </a:prstGeom>
                </pic:spPr>
              </pic:pic>
            </a:graphicData>
          </a:graphic>
        </wp:inline>
      </w:drawing>
    </w:r>
  </w:p>
  <w:p w:rsidR="00F15CB7" w:rsidRPr="003C28BE" w:rsidRDefault="00F15CB7">
    <w:pPr>
      <w:pStyle w:val="a5"/>
      <w:rPr>
        <w:sz w:val="10"/>
        <w:szCs w:val="1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4AEC"/>
    <w:multiLevelType w:val="hybridMultilevel"/>
    <w:tmpl w:val="7EC028A8"/>
    <w:lvl w:ilvl="0" w:tplc="918C1E5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9C2C01"/>
    <w:multiLevelType w:val="hybridMultilevel"/>
    <w:tmpl w:val="B5CE32C2"/>
    <w:lvl w:ilvl="0" w:tplc="0419001B">
      <w:start w:val="1"/>
      <w:numFmt w:val="lowerRoman"/>
      <w:lvlText w:val="%1."/>
      <w:lvlJc w:val="right"/>
      <w:pPr>
        <w:ind w:left="720" w:hanging="360"/>
      </w:pPr>
    </w:lvl>
    <w:lvl w:ilvl="1" w:tplc="0419001B">
      <w:start w:val="1"/>
      <w:numFmt w:val="low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052085"/>
    <w:multiLevelType w:val="hybridMultilevel"/>
    <w:tmpl w:val="8904BE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C441275"/>
    <w:multiLevelType w:val="hybridMultilevel"/>
    <w:tmpl w:val="A5E6ED64"/>
    <w:lvl w:ilvl="0" w:tplc="7DBAAEB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8E61C1"/>
    <w:multiLevelType w:val="hybridMultilevel"/>
    <w:tmpl w:val="3EE64702"/>
    <w:lvl w:ilvl="0" w:tplc="C7E64A80">
      <w:start w:val="1"/>
      <w:numFmt w:val="decimal"/>
      <w:lvlText w:val="%1."/>
      <w:lvlJc w:val="left"/>
      <w:pPr>
        <w:ind w:left="720" w:hanging="360"/>
      </w:pPr>
      <w:rPr>
        <w:rFonts w:hint="default"/>
      </w:rPr>
    </w:lvl>
    <w:lvl w:ilvl="1" w:tplc="864A554C">
      <w:start w:val="1"/>
      <w:numFmt w:val="low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EF2D64"/>
    <w:multiLevelType w:val="hybridMultilevel"/>
    <w:tmpl w:val="17102E0E"/>
    <w:lvl w:ilvl="0" w:tplc="7DBAAEB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C16D6E"/>
    <w:multiLevelType w:val="hybridMultilevel"/>
    <w:tmpl w:val="E070BBC0"/>
    <w:lvl w:ilvl="0" w:tplc="FB269E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C517E4"/>
    <w:multiLevelType w:val="hybridMultilevel"/>
    <w:tmpl w:val="5EEAA938"/>
    <w:lvl w:ilvl="0" w:tplc="918C1E5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931ACC"/>
    <w:multiLevelType w:val="hybridMultilevel"/>
    <w:tmpl w:val="426478C2"/>
    <w:lvl w:ilvl="0" w:tplc="E6724318">
      <w:start w:val="1"/>
      <w:numFmt w:val="decimal"/>
      <w:lvlText w:val="%1."/>
      <w:lvlJc w:val="left"/>
      <w:pPr>
        <w:ind w:left="534"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3"/>
  </w:num>
  <w:num w:numId="5">
    <w:abstractNumId w:val="0"/>
  </w:num>
  <w:num w:numId="6">
    <w:abstractNumId w:val="7"/>
  </w:num>
  <w:num w:numId="7">
    <w:abstractNumId w:val="5"/>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2"/>
    <w:rsid w:val="0000080E"/>
    <w:rsid w:val="000021B6"/>
    <w:rsid w:val="00005AB9"/>
    <w:rsid w:val="00046FE6"/>
    <w:rsid w:val="000501BC"/>
    <w:rsid w:val="0005372B"/>
    <w:rsid w:val="000629D5"/>
    <w:rsid w:val="00062D32"/>
    <w:rsid w:val="0007231C"/>
    <w:rsid w:val="00076A51"/>
    <w:rsid w:val="00087BA5"/>
    <w:rsid w:val="00097832"/>
    <w:rsid w:val="000B3878"/>
    <w:rsid w:val="000B38DD"/>
    <w:rsid w:val="000C541A"/>
    <w:rsid w:val="000C6458"/>
    <w:rsid w:val="000C6C23"/>
    <w:rsid w:val="000D510F"/>
    <w:rsid w:val="000D681F"/>
    <w:rsid w:val="000E4705"/>
    <w:rsid w:val="000E500D"/>
    <w:rsid w:val="00107028"/>
    <w:rsid w:val="00111FAD"/>
    <w:rsid w:val="00121680"/>
    <w:rsid w:val="001224DD"/>
    <w:rsid w:val="001255F8"/>
    <w:rsid w:val="001265BA"/>
    <w:rsid w:val="001314EC"/>
    <w:rsid w:val="00133583"/>
    <w:rsid w:val="00136C56"/>
    <w:rsid w:val="00136FD7"/>
    <w:rsid w:val="0014265E"/>
    <w:rsid w:val="001471DC"/>
    <w:rsid w:val="00151B60"/>
    <w:rsid w:val="00154E8A"/>
    <w:rsid w:val="00194471"/>
    <w:rsid w:val="001964A4"/>
    <w:rsid w:val="001B6C3F"/>
    <w:rsid w:val="001D0512"/>
    <w:rsid w:val="001E43D7"/>
    <w:rsid w:val="001F1A8B"/>
    <w:rsid w:val="00210FB9"/>
    <w:rsid w:val="00221A5A"/>
    <w:rsid w:val="00226F3B"/>
    <w:rsid w:val="002403CC"/>
    <w:rsid w:val="00246199"/>
    <w:rsid w:val="0026247C"/>
    <w:rsid w:val="0027079E"/>
    <w:rsid w:val="00271BE8"/>
    <w:rsid w:val="00277FA3"/>
    <w:rsid w:val="00295B4E"/>
    <w:rsid w:val="00295CCD"/>
    <w:rsid w:val="00296AF0"/>
    <w:rsid w:val="002B4B55"/>
    <w:rsid w:val="002D3283"/>
    <w:rsid w:val="002E48E1"/>
    <w:rsid w:val="0030790B"/>
    <w:rsid w:val="0031132B"/>
    <w:rsid w:val="00331847"/>
    <w:rsid w:val="003435CD"/>
    <w:rsid w:val="003563D2"/>
    <w:rsid w:val="00356ED1"/>
    <w:rsid w:val="00357491"/>
    <w:rsid w:val="00357F79"/>
    <w:rsid w:val="00372C49"/>
    <w:rsid w:val="0037446F"/>
    <w:rsid w:val="00385157"/>
    <w:rsid w:val="00386649"/>
    <w:rsid w:val="00386CC2"/>
    <w:rsid w:val="00386D87"/>
    <w:rsid w:val="003C28BE"/>
    <w:rsid w:val="003D0D29"/>
    <w:rsid w:val="003E190A"/>
    <w:rsid w:val="003E443C"/>
    <w:rsid w:val="00407DF3"/>
    <w:rsid w:val="0041547A"/>
    <w:rsid w:val="00417F0A"/>
    <w:rsid w:val="00420E27"/>
    <w:rsid w:val="004301B8"/>
    <w:rsid w:val="00434E39"/>
    <w:rsid w:val="00435B7A"/>
    <w:rsid w:val="00442CEB"/>
    <w:rsid w:val="004558DE"/>
    <w:rsid w:val="0046472A"/>
    <w:rsid w:val="00471020"/>
    <w:rsid w:val="004802BB"/>
    <w:rsid w:val="004815DE"/>
    <w:rsid w:val="00485868"/>
    <w:rsid w:val="004B1CC6"/>
    <w:rsid w:val="004B5C4A"/>
    <w:rsid w:val="004C30C3"/>
    <w:rsid w:val="004D0FF0"/>
    <w:rsid w:val="004D6629"/>
    <w:rsid w:val="004E208D"/>
    <w:rsid w:val="004E5B48"/>
    <w:rsid w:val="004E5CF7"/>
    <w:rsid w:val="004F1A56"/>
    <w:rsid w:val="004F5317"/>
    <w:rsid w:val="004F5AD0"/>
    <w:rsid w:val="005134AD"/>
    <w:rsid w:val="00513AEE"/>
    <w:rsid w:val="00516C72"/>
    <w:rsid w:val="005220E9"/>
    <w:rsid w:val="00554437"/>
    <w:rsid w:val="00564AEB"/>
    <w:rsid w:val="005732F0"/>
    <w:rsid w:val="0058543D"/>
    <w:rsid w:val="005A1D3A"/>
    <w:rsid w:val="005E4F09"/>
    <w:rsid w:val="005F0A5B"/>
    <w:rsid w:val="005F2947"/>
    <w:rsid w:val="00600E7F"/>
    <w:rsid w:val="00616728"/>
    <w:rsid w:val="006216F4"/>
    <w:rsid w:val="00627269"/>
    <w:rsid w:val="00627619"/>
    <w:rsid w:val="00633D5C"/>
    <w:rsid w:val="006349F9"/>
    <w:rsid w:val="00652466"/>
    <w:rsid w:val="00673276"/>
    <w:rsid w:val="00674711"/>
    <w:rsid w:val="00683FDC"/>
    <w:rsid w:val="00685FC3"/>
    <w:rsid w:val="00692847"/>
    <w:rsid w:val="006A7E11"/>
    <w:rsid w:val="006C3EE3"/>
    <w:rsid w:val="006C3F84"/>
    <w:rsid w:val="006C6DF5"/>
    <w:rsid w:val="006D40AC"/>
    <w:rsid w:val="006D49D2"/>
    <w:rsid w:val="006D74CA"/>
    <w:rsid w:val="006D7819"/>
    <w:rsid w:val="006E01D9"/>
    <w:rsid w:val="006E0499"/>
    <w:rsid w:val="006F17E4"/>
    <w:rsid w:val="00701DA1"/>
    <w:rsid w:val="007102BF"/>
    <w:rsid w:val="00711F01"/>
    <w:rsid w:val="007164C4"/>
    <w:rsid w:val="007234A0"/>
    <w:rsid w:val="007535AE"/>
    <w:rsid w:val="00756B28"/>
    <w:rsid w:val="00760F35"/>
    <w:rsid w:val="00761D3C"/>
    <w:rsid w:val="00785EAA"/>
    <w:rsid w:val="007A1CF3"/>
    <w:rsid w:val="007A2FEC"/>
    <w:rsid w:val="007A7D99"/>
    <w:rsid w:val="007D3112"/>
    <w:rsid w:val="007E1B0A"/>
    <w:rsid w:val="007E1D2E"/>
    <w:rsid w:val="007E57C2"/>
    <w:rsid w:val="007F6EA6"/>
    <w:rsid w:val="00805242"/>
    <w:rsid w:val="00820B55"/>
    <w:rsid w:val="00820E5E"/>
    <w:rsid w:val="00827E31"/>
    <w:rsid w:val="008300D9"/>
    <w:rsid w:val="0083472E"/>
    <w:rsid w:val="00841054"/>
    <w:rsid w:val="00842A45"/>
    <w:rsid w:val="0084492C"/>
    <w:rsid w:val="00846AC2"/>
    <w:rsid w:val="008737BA"/>
    <w:rsid w:val="00894960"/>
    <w:rsid w:val="008A220A"/>
    <w:rsid w:val="008A465F"/>
    <w:rsid w:val="008B1971"/>
    <w:rsid w:val="008B59C4"/>
    <w:rsid w:val="008C3678"/>
    <w:rsid w:val="008C3FC9"/>
    <w:rsid w:val="008C40F8"/>
    <w:rsid w:val="008C51CE"/>
    <w:rsid w:val="008D0D21"/>
    <w:rsid w:val="008D374B"/>
    <w:rsid w:val="008D4ABB"/>
    <w:rsid w:val="008E277D"/>
    <w:rsid w:val="008F05EF"/>
    <w:rsid w:val="008F3371"/>
    <w:rsid w:val="00914225"/>
    <w:rsid w:val="00914CD1"/>
    <w:rsid w:val="00915DD5"/>
    <w:rsid w:val="00917A8C"/>
    <w:rsid w:val="00930A11"/>
    <w:rsid w:val="00937646"/>
    <w:rsid w:val="009460E8"/>
    <w:rsid w:val="00946261"/>
    <w:rsid w:val="00947614"/>
    <w:rsid w:val="00957A17"/>
    <w:rsid w:val="0097077F"/>
    <w:rsid w:val="00976F12"/>
    <w:rsid w:val="00976F67"/>
    <w:rsid w:val="009875F4"/>
    <w:rsid w:val="009A09EC"/>
    <w:rsid w:val="009A0C03"/>
    <w:rsid w:val="009B32F3"/>
    <w:rsid w:val="009C1A01"/>
    <w:rsid w:val="009C4A18"/>
    <w:rsid w:val="009F2238"/>
    <w:rsid w:val="009F2B68"/>
    <w:rsid w:val="009F2EDE"/>
    <w:rsid w:val="009F73EF"/>
    <w:rsid w:val="00A20604"/>
    <w:rsid w:val="00A24A8A"/>
    <w:rsid w:val="00A34BC2"/>
    <w:rsid w:val="00A528FA"/>
    <w:rsid w:val="00A53D99"/>
    <w:rsid w:val="00A56330"/>
    <w:rsid w:val="00A70159"/>
    <w:rsid w:val="00A74388"/>
    <w:rsid w:val="00A75E02"/>
    <w:rsid w:val="00A8087D"/>
    <w:rsid w:val="00A858BC"/>
    <w:rsid w:val="00A90BD3"/>
    <w:rsid w:val="00A91212"/>
    <w:rsid w:val="00A9157C"/>
    <w:rsid w:val="00A927A1"/>
    <w:rsid w:val="00AA7198"/>
    <w:rsid w:val="00AC065E"/>
    <w:rsid w:val="00AD4F36"/>
    <w:rsid w:val="00AE2724"/>
    <w:rsid w:val="00AF0534"/>
    <w:rsid w:val="00AF6770"/>
    <w:rsid w:val="00B00739"/>
    <w:rsid w:val="00B040E5"/>
    <w:rsid w:val="00B12C7A"/>
    <w:rsid w:val="00B244B4"/>
    <w:rsid w:val="00B2605C"/>
    <w:rsid w:val="00B36168"/>
    <w:rsid w:val="00B513C0"/>
    <w:rsid w:val="00B51F72"/>
    <w:rsid w:val="00B56FB9"/>
    <w:rsid w:val="00B57A17"/>
    <w:rsid w:val="00B57BAF"/>
    <w:rsid w:val="00B71486"/>
    <w:rsid w:val="00B9537B"/>
    <w:rsid w:val="00BA5CF4"/>
    <w:rsid w:val="00BB1D7A"/>
    <w:rsid w:val="00BB1DCE"/>
    <w:rsid w:val="00BB261C"/>
    <w:rsid w:val="00BB6A57"/>
    <w:rsid w:val="00BD270C"/>
    <w:rsid w:val="00BD2A66"/>
    <w:rsid w:val="00BD3B7F"/>
    <w:rsid w:val="00BD70D7"/>
    <w:rsid w:val="00BE692C"/>
    <w:rsid w:val="00BF1206"/>
    <w:rsid w:val="00C04E9C"/>
    <w:rsid w:val="00C2167C"/>
    <w:rsid w:val="00C243B0"/>
    <w:rsid w:val="00C24723"/>
    <w:rsid w:val="00C24A29"/>
    <w:rsid w:val="00C46E40"/>
    <w:rsid w:val="00C47AD6"/>
    <w:rsid w:val="00C5132E"/>
    <w:rsid w:val="00C52F1B"/>
    <w:rsid w:val="00C76EC3"/>
    <w:rsid w:val="00C82D8E"/>
    <w:rsid w:val="00C8700A"/>
    <w:rsid w:val="00C90564"/>
    <w:rsid w:val="00C9685B"/>
    <w:rsid w:val="00CA00B7"/>
    <w:rsid w:val="00CA7713"/>
    <w:rsid w:val="00CB32A3"/>
    <w:rsid w:val="00CB4365"/>
    <w:rsid w:val="00CB47F8"/>
    <w:rsid w:val="00CB7E3B"/>
    <w:rsid w:val="00CC34BE"/>
    <w:rsid w:val="00CC61E8"/>
    <w:rsid w:val="00CC709C"/>
    <w:rsid w:val="00CD5171"/>
    <w:rsid w:val="00CE2C4C"/>
    <w:rsid w:val="00CF2378"/>
    <w:rsid w:val="00CF714A"/>
    <w:rsid w:val="00D10026"/>
    <w:rsid w:val="00D127F6"/>
    <w:rsid w:val="00D16792"/>
    <w:rsid w:val="00D213BF"/>
    <w:rsid w:val="00D31811"/>
    <w:rsid w:val="00D3262B"/>
    <w:rsid w:val="00D33B0D"/>
    <w:rsid w:val="00D541BE"/>
    <w:rsid w:val="00D61F14"/>
    <w:rsid w:val="00D72907"/>
    <w:rsid w:val="00D74B6F"/>
    <w:rsid w:val="00D74D6B"/>
    <w:rsid w:val="00D84AF1"/>
    <w:rsid w:val="00D90FEF"/>
    <w:rsid w:val="00D92623"/>
    <w:rsid w:val="00D9499A"/>
    <w:rsid w:val="00D9499D"/>
    <w:rsid w:val="00DA1CE1"/>
    <w:rsid w:val="00DA1D5F"/>
    <w:rsid w:val="00DA2EF5"/>
    <w:rsid w:val="00DB01CE"/>
    <w:rsid w:val="00DC32FE"/>
    <w:rsid w:val="00DE199C"/>
    <w:rsid w:val="00DE4066"/>
    <w:rsid w:val="00DE5BE8"/>
    <w:rsid w:val="00DE6504"/>
    <w:rsid w:val="00E00B21"/>
    <w:rsid w:val="00E07B84"/>
    <w:rsid w:val="00E20301"/>
    <w:rsid w:val="00E264E1"/>
    <w:rsid w:val="00E34ACF"/>
    <w:rsid w:val="00E36132"/>
    <w:rsid w:val="00E36260"/>
    <w:rsid w:val="00E5645A"/>
    <w:rsid w:val="00E5664A"/>
    <w:rsid w:val="00E56FDC"/>
    <w:rsid w:val="00E603A6"/>
    <w:rsid w:val="00E61317"/>
    <w:rsid w:val="00E65D36"/>
    <w:rsid w:val="00E80A4E"/>
    <w:rsid w:val="00E96FE2"/>
    <w:rsid w:val="00EA6DAA"/>
    <w:rsid w:val="00EB2B47"/>
    <w:rsid w:val="00EB57EC"/>
    <w:rsid w:val="00EB6CC7"/>
    <w:rsid w:val="00EB7D8D"/>
    <w:rsid w:val="00EC1A85"/>
    <w:rsid w:val="00ED111C"/>
    <w:rsid w:val="00ED4943"/>
    <w:rsid w:val="00ED69CA"/>
    <w:rsid w:val="00EE540A"/>
    <w:rsid w:val="00EE754D"/>
    <w:rsid w:val="00F07504"/>
    <w:rsid w:val="00F15B98"/>
    <w:rsid w:val="00F15CB7"/>
    <w:rsid w:val="00F167B9"/>
    <w:rsid w:val="00F22578"/>
    <w:rsid w:val="00F2358E"/>
    <w:rsid w:val="00F23AB2"/>
    <w:rsid w:val="00F41EC0"/>
    <w:rsid w:val="00F51703"/>
    <w:rsid w:val="00F527DA"/>
    <w:rsid w:val="00F66707"/>
    <w:rsid w:val="00F90988"/>
    <w:rsid w:val="00FA01F6"/>
    <w:rsid w:val="00FA734E"/>
    <w:rsid w:val="00FD5ED5"/>
    <w:rsid w:val="00FE1108"/>
    <w:rsid w:val="00FF4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95AF35"/>
  <w15:docId w15:val="{375F2967-4B74-4767-9381-595B4E2F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2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7832"/>
    <w:pPr>
      <w:spacing w:after="300" w:line="240" w:lineRule="auto"/>
      <w:contextualSpacing/>
    </w:pPr>
    <w:rPr>
      <w:rFonts w:asciiTheme="majorHAnsi" w:eastAsiaTheme="majorEastAsia" w:hAnsiTheme="majorHAnsi" w:cstheme="majorBidi"/>
      <w:color w:val="11243B" w:themeColor="text2" w:themeShade="BF"/>
      <w:spacing w:val="5"/>
      <w:kern w:val="28"/>
      <w:sz w:val="52"/>
      <w:szCs w:val="52"/>
    </w:rPr>
  </w:style>
  <w:style w:type="character" w:customStyle="1" w:styleId="a4">
    <w:name w:val="Заголовок Знак"/>
    <w:basedOn w:val="a0"/>
    <w:link w:val="a3"/>
    <w:uiPriority w:val="10"/>
    <w:rsid w:val="00097832"/>
    <w:rPr>
      <w:rFonts w:asciiTheme="majorHAnsi" w:eastAsiaTheme="majorEastAsia" w:hAnsiTheme="majorHAnsi" w:cstheme="majorBidi"/>
      <w:color w:val="11243B" w:themeColor="text2" w:themeShade="BF"/>
      <w:spacing w:val="5"/>
      <w:kern w:val="28"/>
      <w:sz w:val="52"/>
      <w:szCs w:val="52"/>
    </w:rPr>
  </w:style>
  <w:style w:type="paragraph" w:styleId="a5">
    <w:name w:val="header"/>
    <w:basedOn w:val="a"/>
    <w:link w:val="a6"/>
    <w:unhideWhenUsed/>
    <w:rsid w:val="000978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7832"/>
  </w:style>
  <w:style w:type="paragraph" w:styleId="a7">
    <w:name w:val="footer"/>
    <w:basedOn w:val="a"/>
    <w:link w:val="a8"/>
    <w:uiPriority w:val="99"/>
    <w:unhideWhenUsed/>
    <w:rsid w:val="000978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7832"/>
  </w:style>
  <w:style w:type="paragraph" w:styleId="a9">
    <w:name w:val="Balloon Text"/>
    <w:basedOn w:val="a"/>
    <w:link w:val="aa"/>
    <w:uiPriority w:val="99"/>
    <w:semiHidden/>
    <w:unhideWhenUsed/>
    <w:rsid w:val="000978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7832"/>
    <w:rPr>
      <w:rFonts w:ascii="Tahoma" w:hAnsi="Tahoma" w:cs="Tahoma"/>
      <w:sz w:val="16"/>
      <w:szCs w:val="16"/>
    </w:rPr>
  </w:style>
  <w:style w:type="character" w:styleId="ab">
    <w:name w:val="Hyperlink"/>
    <w:basedOn w:val="a0"/>
    <w:uiPriority w:val="99"/>
    <w:unhideWhenUsed/>
    <w:rsid w:val="00E96FE2"/>
    <w:rPr>
      <w:color w:val="3772B9" w:themeColor="hyperlink"/>
      <w:u w:val="single"/>
    </w:rPr>
  </w:style>
  <w:style w:type="table" w:styleId="ac">
    <w:name w:val="Table Grid"/>
    <w:basedOn w:val="a1"/>
    <w:uiPriority w:val="59"/>
    <w:rsid w:val="00E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A528FA"/>
  </w:style>
  <w:style w:type="paragraph" w:customStyle="1" w:styleId="1">
    <w:name w:val="Название1"/>
    <w:basedOn w:val="a"/>
    <w:qFormat/>
    <w:rsid w:val="00A528FA"/>
    <w:pPr>
      <w:spacing w:after="0" w:line="240" w:lineRule="auto"/>
      <w:ind w:left="2835" w:hanging="2551"/>
      <w:jc w:val="center"/>
    </w:pPr>
    <w:rPr>
      <w:rFonts w:ascii="Times New Roman" w:eastAsia="Times New Roman" w:hAnsi="Times New Roman" w:cs="Times New Roman"/>
      <w:b/>
      <w:sz w:val="24"/>
      <w:szCs w:val="20"/>
      <w:u w:val="single"/>
      <w:lang w:val="en-GB"/>
    </w:rPr>
  </w:style>
  <w:style w:type="paragraph" w:customStyle="1" w:styleId="DefaultText">
    <w:name w:val="Default Text"/>
    <w:basedOn w:val="a"/>
    <w:rsid w:val="00A528FA"/>
    <w:pPr>
      <w:spacing w:after="0" w:line="240" w:lineRule="auto"/>
    </w:pPr>
    <w:rPr>
      <w:rFonts w:ascii="Times New Roman" w:eastAsia="Times New Roman" w:hAnsi="Times New Roman" w:cs="Times New Roman"/>
      <w:sz w:val="24"/>
      <w:szCs w:val="24"/>
      <w:lang w:val="en-GB" w:eastAsia="en-GB"/>
    </w:rPr>
  </w:style>
  <w:style w:type="paragraph" w:styleId="ae">
    <w:name w:val="Plain Text"/>
    <w:basedOn w:val="a"/>
    <w:link w:val="af"/>
    <w:uiPriority w:val="99"/>
    <w:semiHidden/>
    <w:unhideWhenUsed/>
    <w:rsid w:val="00A528FA"/>
    <w:pPr>
      <w:spacing w:after="0" w:line="240" w:lineRule="auto"/>
    </w:pPr>
    <w:rPr>
      <w:rFonts w:ascii="Calibri" w:hAnsi="Calibri" w:cs="Times New Roman"/>
    </w:rPr>
  </w:style>
  <w:style w:type="character" w:customStyle="1" w:styleId="af">
    <w:name w:val="Текст Знак"/>
    <w:basedOn w:val="a0"/>
    <w:link w:val="ae"/>
    <w:uiPriority w:val="99"/>
    <w:semiHidden/>
    <w:rsid w:val="00A528FA"/>
    <w:rPr>
      <w:rFonts w:ascii="Calibri" w:hAnsi="Calibri" w:cs="Times New Roman"/>
    </w:rPr>
  </w:style>
  <w:style w:type="paragraph" w:customStyle="1" w:styleId="Default">
    <w:name w:val="Default"/>
    <w:rsid w:val="00D213BF"/>
    <w:pPr>
      <w:autoSpaceDE w:val="0"/>
      <w:autoSpaceDN w:val="0"/>
      <w:adjustRightInd w:val="0"/>
      <w:spacing w:after="0" w:line="240" w:lineRule="auto"/>
    </w:pPr>
    <w:rPr>
      <w:rFonts w:ascii="Arial" w:hAnsi="Arial" w:cs="Arial"/>
      <w:color w:val="000000"/>
      <w:sz w:val="24"/>
      <w:szCs w:val="24"/>
    </w:rPr>
  </w:style>
  <w:style w:type="paragraph" w:styleId="af0">
    <w:name w:val="List Paragraph"/>
    <w:basedOn w:val="a"/>
    <w:uiPriority w:val="34"/>
    <w:qFormat/>
    <w:rsid w:val="008D4ABB"/>
    <w:pPr>
      <w:ind w:left="720"/>
      <w:contextualSpacing/>
    </w:pPr>
  </w:style>
  <w:style w:type="paragraph" w:customStyle="1" w:styleId="Flush4">
    <w:name w:val="Flush4"/>
    <w:basedOn w:val="a"/>
    <w:uiPriority w:val="99"/>
    <w:rsid w:val="004815DE"/>
    <w:pPr>
      <w:widowControl w:val="0"/>
      <w:spacing w:before="240" w:after="0" w:line="240" w:lineRule="auto"/>
      <w:ind w:left="1440"/>
    </w:pPr>
    <w:rPr>
      <w:rFonts w:ascii="Times New Roman" w:eastAsia="Times New Roman" w:hAnsi="Times New Roman" w:cs="Times New Roman"/>
      <w:sz w:val="20"/>
      <w:szCs w:val="20"/>
      <w:lang w:val="en-GB"/>
    </w:rPr>
  </w:style>
  <w:style w:type="paragraph" w:customStyle="1" w:styleId="Indent4">
    <w:name w:val="Indent4"/>
    <w:basedOn w:val="a"/>
    <w:uiPriority w:val="99"/>
    <w:rsid w:val="0046472A"/>
    <w:pPr>
      <w:widowControl w:val="0"/>
      <w:spacing w:before="240" w:after="0" w:line="240" w:lineRule="auto"/>
      <w:ind w:left="1800" w:hanging="360"/>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tlana.isaeva\Desktop\&#1082;&#1080;&#1088;&#1080;&#1095;\logo-75x25mm.dotx" TargetMode="External"/></Relationships>
</file>

<file path=word/theme/theme1.xml><?xml version="1.0" encoding="utf-8"?>
<a:theme xmlns:a="http://schemas.openxmlformats.org/drawingml/2006/main" name="Тема Office">
  <a:themeElements>
    <a:clrScheme name="RNRC">
      <a:dk1>
        <a:sysClr val="windowText" lastClr="000000"/>
      </a:dk1>
      <a:lt1>
        <a:sysClr val="window" lastClr="FFFFFF"/>
      </a:lt1>
      <a:dk2>
        <a:srgbClr val="17314F"/>
      </a:dk2>
      <a:lt2>
        <a:srgbClr val="89B6E1"/>
      </a:lt2>
      <a:accent1>
        <a:srgbClr val="5387C6"/>
      </a:accent1>
      <a:accent2>
        <a:srgbClr val="3772B9"/>
      </a:accent2>
      <a:accent3>
        <a:srgbClr val="E36C09"/>
      </a:accent3>
      <a:accent4>
        <a:srgbClr val="FF0000"/>
      </a:accent4>
      <a:accent5>
        <a:srgbClr val="4BACC6"/>
      </a:accent5>
      <a:accent6>
        <a:srgbClr val="F79646"/>
      </a:accent6>
      <a:hlink>
        <a:srgbClr val="3772B9"/>
      </a:hlink>
      <a:folHlink>
        <a:srgbClr val="7F7F7F"/>
      </a:folHlink>
    </a:clrScheme>
    <a:fontScheme name="Другая 1">
      <a:majorFont>
        <a:latin typeface="clear sans"/>
        <a:ea typeface=""/>
        <a:cs typeface=""/>
      </a:majorFont>
      <a:minorFont>
        <a:latin typeface="clear sans"/>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logo-75x25mm</Template>
  <TotalTime>103</TotalTime>
  <Pages>6</Pages>
  <Words>2888</Words>
  <Characters>16463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Исаева Светлана</dc:creator>
  <cp:lastModifiedBy>Волкова Чулпан Шафиковна</cp:lastModifiedBy>
  <cp:revision>20</cp:revision>
  <cp:lastPrinted>2019-03-12T09:57:00Z</cp:lastPrinted>
  <dcterms:created xsi:type="dcterms:W3CDTF">2019-03-07T07:51:00Z</dcterms:created>
  <dcterms:modified xsi:type="dcterms:W3CDTF">2019-03-14T08:12:00Z</dcterms:modified>
</cp:coreProperties>
</file>